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287" w:rsidRPr="009A7C9A" w:rsidRDefault="005D0287" w:rsidP="005D0287">
      <w:pPr>
        <w:pStyle w:val="docdata"/>
        <w:spacing w:before="0" w:beforeAutospacing="0" w:after="0" w:afterAutospacing="0" w:line="360" w:lineRule="auto"/>
        <w:ind w:left="5670"/>
        <w:rPr>
          <w:lang w:val="uk-UA"/>
        </w:rPr>
      </w:pPr>
      <w:bookmarkStart w:id="0" w:name="X467701224bbbf1f22e3a905b8e6a9783d869f43"/>
      <w:r w:rsidRPr="009A7C9A">
        <w:rPr>
          <w:color w:val="000000"/>
          <w:sz w:val="28"/>
          <w:szCs w:val="28"/>
          <w:lang w:val="uk-UA"/>
        </w:rPr>
        <w:t>ЗАТВЕРДЖЕНО</w:t>
      </w:r>
    </w:p>
    <w:p w:rsidR="005D0287" w:rsidRPr="009A7C9A" w:rsidRDefault="005D0287" w:rsidP="005D0287">
      <w:pPr>
        <w:pStyle w:val="ac"/>
        <w:spacing w:before="0" w:beforeAutospacing="0" w:after="0" w:afterAutospacing="0"/>
        <w:ind w:left="5670"/>
        <w:rPr>
          <w:lang w:val="uk-UA"/>
        </w:rPr>
      </w:pPr>
      <w:r w:rsidRPr="009A7C9A">
        <w:rPr>
          <w:color w:val="000000"/>
          <w:sz w:val="28"/>
          <w:szCs w:val="28"/>
          <w:lang w:val="uk-UA"/>
        </w:rPr>
        <w:t xml:space="preserve">Рішення виконавчого комітету Новгород-Сіверської міської </w:t>
      </w:r>
    </w:p>
    <w:p w:rsidR="005D0287" w:rsidRPr="009A7C9A" w:rsidRDefault="005D0287" w:rsidP="005D0287">
      <w:pPr>
        <w:pStyle w:val="ac"/>
        <w:spacing w:before="0" w:beforeAutospacing="0" w:after="0" w:afterAutospacing="0" w:line="360" w:lineRule="auto"/>
        <w:ind w:left="5670"/>
        <w:rPr>
          <w:lang w:val="uk-UA"/>
        </w:rPr>
      </w:pPr>
      <w:r w:rsidRPr="009A7C9A">
        <w:rPr>
          <w:color w:val="000000"/>
          <w:sz w:val="28"/>
          <w:szCs w:val="28"/>
          <w:lang w:val="uk-UA"/>
        </w:rPr>
        <w:t>ради Чернігівської області</w:t>
      </w:r>
    </w:p>
    <w:p w:rsidR="005D0287" w:rsidRPr="009A7C9A" w:rsidRDefault="007D5B2C" w:rsidP="005D0287">
      <w:pPr>
        <w:pStyle w:val="ac"/>
        <w:spacing w:before="0" w:beforeAutospacing="0" w:after="0" w:afterAutospacing="0"/>
        <w:ind w:left="567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26</w:t>
      </w:r>
      <w:r w:rsidR="005D0287" w:rsidRPr="009A7C9A">
        <w:rPr>
          <w:color w:val="000000"/>
          <w:sz w:val="28"/>
          <w:szCs w:val="28"/>
          <w:lang w:val="uk-UA"/>
        </w:rPr>
        <w:t xml:space="preserve"> вересня 2025 року № </w:t>
      </w:r>
      <w:r>
        <w:rPr>
          <w:color w:val="000000"/>
          <w:sz w:val="28"/>
          <w:szCs w:val="28"/>
          <w:lang w:val="uk-UA"/>
        </w:rPr>
        <w:t>288</w:t>
      </w:r>
    </w:p>
    <w:p w:rsidR="005D0287" w:rsidRPr="009A7C9A" w:rsidRDefault="005D0287" w:rsidP="005D0287">
      <w:pPr>
        <w:rPr>
          <w:lang w:val="uk-UA"/>
        </w:rPr>
      </w:pPr>
    </w:p>
    <w:p w:rsidR="009A7C9A" w:rsidRPr="009A7C9A" w:rsidRDefault="009A7C9A" w:rsidP="005D0287">
      <w:pPr>
        <w:rPr>
          <w:lang w:val="uk-UA"/>
        </w:rPr>
      </w:pPr>
    </w:p>
    <w:p w:rsidR="005D0287" w:rsidRPr="009A7C9A" w:rsidRDefault="00302387" w:rsidP="005D0287">
      <w:pPr>
        <w:jc w:val="center"/>
        <w:rPr>
          <w:b/>
          <w:bCs/>
          <w:sz w:val="28"/>
          <w:szCs w:val="28"/>
          <w:lang w:val="uk-UA"/>
        </w:rPr>
      </w:pPr>
      <w:r w:rsidRPr="009A7C9A">
        <w:rPr>
          <w:b/>
          <w:bCs/>
          <w:sz w:val="28"/>
          <w:szCs w:val="28"/>
          <w:lang w:val="uk-UA"/>
        </w:rPr>
        <w:t>ПРОТОКОЛ ПРО РЕЗУЛЬТАТИ ЕЛЕКТРОННОГО АУКЦІОНУ</w:t>
      </w:r>
    </w:p>
    <w:p w:rsidR="00DA48C6" w:rsidRPr="009A7C9A" w:rsidRDefault="00302387" w:rsidP="005D0287">
      <w:pPr>
        <w:jc w:val="center"/>
        <w:rPr>
          <w:b/>
          <w:bCs/>
          <w:sz w:val="28"/>
          <w:szCs w:val="28"/>
          <w:lang w:val="uk-UA"/>
        </w:rPr>
      </w:pPr>
      <w:r w:rsidRPr="009A7C9A">
        <w:rPr>
          <w:b/>
          <w:bCs/>
          <w:sz w:val="28"/>
          <w:szCs w:val="28"/>
          <w:lang w:val="uk-UA"/>
        </w:rPr>
        <w:t>№ LLE001-UA-20250912-91386</w:t>
      </w:r>
    </w:p>
    <w:bookmarkEnd w:id="0"/>
    <w:p w:rsidR="005D0287" w:rsidRPr="009A7C9A" w:rsidRDefault="005D0287" w:rsidP="005D0287">
      <w:pPr>
        <w:rPr>
          <w:lang w:val="uk-UA"/>
        </w:rPr>
      </w:pPr>
    </w:p>
    <w:p w:rsidR="00DA48C6" w:rsidRPr="009A7C9A" w:rsidRDefault="00302387" w:rsidP="005D0287">
      <w:pPr>
        <w:jc w:val="both"/>
        <w:rPr>
          <w:lang w:val="uk-UA"/>
        </w:rPr>
      </w:pPr>
      <w:r w:rsidRPr="009A7C9A">
        <w:rPr>
          <w:b/>
          <w:bCs/>
          <w:lang w:val="uk-UA"/>
        </w:rPr>
        <w:t>Найменування оператора, через електронний майданчик якого було заведено інформацію про лот в ЕТС:</w:t>
      </w:r>
      <w:r w:rsidRPr="009A7C9A">
        <w:rPr>
          <w:lang w:val="uk-UA"/>
        </w:rPr>
        <w:t xml:space="preserve"> ТОВ "Українська Універсальна Біржа"</w:t>
      </w:r>
    </w:p>
    <w:p w:rsidR="005D0287" w:rsidRPr="009A7C9A" w:rsidRDefault="005D0287" w:rsidP="005D0287">
      <w:pPr>
        <w:jc w:val="both"/>
        <w:rPr>
          <w:lang w:val="uk-UA"/>
        </w:rPr>
      </w:pPr>
    </w:p>
    <w:p w:rsidR="00DA48C6" w:rsidRPr="009A7C9A" w:rsidRDefault="00302387" w:rsidP="005D0287">
      <w:pPr>
        <w:jc w:val="both"/>
        <w:rPr>
          <w:lang w:val="uk-UA"/>
        </w:rPr>
      </w:pPr>
      <w:r w:rsidRPr="009A7C9A">
        <w:rPr>
          <w:b/>
          <w:bCs/>
          <w:lang w:val="uk-UA"/>
        </w:rPr>
        <w:t>Найменування оператора, через електронний майданчик якого надано цінову пропозицію переможця аукціону:</w:t>
      </w:r>
      <w:r w:rsidRPr="009A7C9A">
        <w:rPr>
          <w:lang w:val="uk-UA"/>
        </w:rPr>
        <w:t xml:space="preserve"> ТОВ "Українська Універсальна Біржа"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Номер лота:</w:t>
      </w:r>
      <w:r w:rsidRPr="009A7C9A">
        <w:rPr>
          <w:lang w:val="uk-UA"/>
        </w:rPr>
        <w:t xml:space="preserve"> 003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jc w:val="both"/>
        <w:rPr>
          <w:lang w:val="uk-UA"/>
        </w:rPr>
      </w:pPr>
      <w:r w:rsidRPr="009A7C9A">
        <w:rPr>
          <w:b/>
          <w:bCs/>
          <w:lang w:val="uk-UA"/>
        </w:rPr>
        <w:t>Організатор аукціону:</w:t>
      </w:r>
      <w:r w:rsidRPr="009A7C9A">
        <w:rPr>
          <w:lang w:val="uk-UA"/>
        </w:rPr>
        <w:t xml:space="preserve"> НОВГОРОД-СІВЕРСЬКА МІСЬКА РАДА ЧЕРНІГІВСЬКОЇ ОБЛАСТІ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b/>
          <w:bCs/>
          <w:lang w:val="uk-UA"/>
        </w:rPr>
      </w:pPr>
      <w:r w:rsidRPr="009A7C9A">
        <w:rPr>
          <w:b/>
          <w:bCs/>
          <w:lang w:val="uk-UA"/>
        </w:rPr>
        <w:t>Статус електронного аукціону:</w:t>
      </w:r>
      <w:r w:rsidRPr="009A7C9A">
        <w:rPr>
          <w:lang w:val="uk-UA"/>
        </w:rPr>
        <w:t xml:space="preserve"> </w:t>
      </w:r>
      <w:r w:rsidRPr="009A7C9A">
        <w:rPr>
          <w:b/>
          <w:bCs/>
          <w:lang w:val="uk-UA"/>
        </w:rPr>
        <w:t>Аукціон відбувся / Один учасник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Дата та час початку електронного аукціону:</w:t>
      </w:r>
      <w:r w:rsidRPr="009A7C9A">
        <w:rPr>
          <w:lang w:val="uk-UA"/>
        </w:rPr>
        <w:t xml:space="preserve"> 18.09.2025 11:10:00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Дата та час завершення електронного аукціону:</w:t>
      </w:r>
      <w:r w:rsidRPr="009A7C9A">
        <w:rPr>
          <w:lang w:val="uk-UA"/>
        </w:rPr>
        <w:t xml:space="preserve"> __________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jc w:val="both"/>
        <w:rPr>
          <w:lang w:val="uk-UA"/>
        </w:rPr>
      </w:pPr>
      <w:r w:rsidRPr="009A7C9A">
        <w:rPr>
          <w:b/>
          <w:bCs/>
          <w:lang w:val="uk-UA"/>
        </w:rPr>
        <w:t>Найменування активів (майна)/права лота (склад лота):</w:t>
      </w:r>
      <w:r w:rsidRPr="009A7C9A">
        <w:rPr>
          <w:lang w:val="uk-UA"/>
        </w:rPr>
        <w:t xml:space="preserve"> Аукціон з передачі в оренду іншого окремого індивідуально визначеного майна: 4SR 8/32 F (380V) насосу для свердловини (</w:t>
      </w:r>
      <w:proofErr w:type="spellStart"/>
      <w:r w:rsidRPr="009A7C9A">
        <w:rPr>
          <w:lang w:val="uk-UA"/>
        </w:rPr>
        <w:t>Pedrollo</w:t>
      </w:r>
      <w:proofErr w:type="spellEnd"/>
      <w:r w:rsidRPr="009A7C9A">
        <w:rPr>
          <w:lang w:val="uk-UA"/>
        </w:rPr>
        <w:t xml:space="preserve"> (Італія), глибинного насосу </w:t>
      </w:r>
      <w:proofErr w:type="spellStart"/>
      <w:r w:rsidRPr="009A7C9A">
        <w:rPr>
          <w:lang w:val="uk-UA"/>
        </w:rPr>
        <w:t>Aquifers</w:t>
      </w:r>
      <w:proofErr w:type="spellEnd"/>
      <w:r w:rsidRPr="009A7C9A">
        <w:rPr>
          <w:lang w:val="uk-UA"/>
        </w:rPr>
        <w:t xml:space="preserve"> 4 </w:t>
      </w:r>
      <w:proofErr w:type="spellStart"/>
      <w:r w:rsidRPr="009A7C9A">
        <w:rPr>
          <w:lang w:val="uk-UA"/>
        </w:rPr>
        <w:t>BS</w:t>
      </w:r>
      <w:proofErr w:type="spellEnd"/>
      <w:r w:rsidRPr="009A7C9A">
        <w:rPr>
          <w:lang w:val="uk-UA"/>
        </w:rPr>
        <w:t xml:space="preserve"> 12/29 з двигуном 7,5 кВт, насосу </w:t>
      </w:r>
      <w:proofErr w:type="spellStart"/>
      <w:r w:rsidRPr="009A7C9A">
        <w:rPr>
          <w:lang w:val="uk-UA"/>
        </w:rPr>
        <w:t>HOMA</w:t>
      </w:r>
      <w:proofErr w:type="spellEnd"/>
      <w:r w:rsidRPr="009A7C9A">
        <w:rPr>
          <w:lang w:val="uk-UA"/>
        </w:rPr>
        <w:t xml:space="preserve"> </w:t>
      </w:r>
      <w:proofErr w:type="spellStart"/>
      <w:r w:rsidRPr="009A7C9A">
        <w:rPr>
          <w:lang w:val="uk-UA"/>
        </w:rPr>
        <w:t>Barracuda</w:t>
      </w:r>
      <w:proofErr w:type="spellEnd"/>
      <w:r w:rsidRPr="009A7C9A">
        <w:rPr>
          <w:lang w:val="uk-UA"/>
        </w:rPr>
        <w:t xml:space="preserve"> </w:t>
      </w:r>
      <w:proofErr w:type="spellStart"/>
      <w:r w:rsidRPr="009A7C9A">
        <w:rPr>
          <w:lang w:val="uk-UA"/>
        </w:rPr>
        <w:t>GRP</w:t>
      </w:r>
      <w:proofErr w:type="spellEnd"/>
      <w:r w:rsidRPr="009A7C9A">
        <w:rPr>
          <w:lang w:val="uk-UA"/>
        </w:rPr>
        <w:t xml:space="preserve"> 36D, перетворювача частоти GD200A-055G/075P-4, 55/75 кВт, 380В, 3ф. серії GD200</w:t>
      </w:r>
    </w:p>
    <w:p w:rsidR="00DA48C6" w:rsidRPr="009A7C9A" w:rsidRDefault="00302387" w:rsidP="005D0287">
      <w:pPr>
        <w:pStyle w:val="af1"/>
        <w:numPr>
          <w:ilvl w:val="0"/>
          <w:numId w:val="9"/>
        </w:numPr>
        <w:ind w:left="284" w:hanging="284"/>
        <w:jc w:val="both"/>
        <w:rPr>
          <w:lang w:val="uk-UA"/>
        </w:rPr>
      </w:pPr>
      <w:r w:rsidRPr="009A7C9A">
        <w:rPr>
          <w:lang w:val="uk-UA"/>
        </w:rPr>
        <w:t>4SR 8/32 F (380V) насос для свердловини (</w:t>
      </w:r>
      <w:proofErr w:type="spellStart"/>
      <w:r w:rsidRPr="009A7C9A">
        <w:rPr>
          <w:lang w:val="uk-UA"/>
        </w:rPr>
        <w:t>Pedrollo</w:t>
      </w:r>
      <w:proofErr w:type="spellEnd"/>
      <w:r w:rsidRPr="009A7C9A">
        <w:rPr>
          <w:lang w:val="uk-UA"/>
        </w:rPr>
        <w:t xml:space="preserve"> (Італія) та глибинний насос </w:t>
      </w:r>
      <w:proofErr w:type="spellStart"/>
      <w:r w:rsidRPr="009A7C9A">
        <w:rPr>
          <w:lang w:val="uk-UA"/>
        </w:rPr>
        <w:t>Aquifers</w:t>
      </w:r>
      <w:proofErr w:type="spellEnd"/>
      <w:r w:rsidRPr="009A7C9A">
        <w:rPr>
          <w:lang w:val="uk-UA"/>
        </w:rPr>
        <w:t xml:space="preserve"> 4" </w:t>
      </w:r>
      <w:proofErr w:type="spellStart"/>
      <w:r w:rsidRPr="009A7C9A">
        <w:rPr>
          <w:lang w:val="uk-UA"/>
        </w:rPr>
        <w:t>BS</w:t>
      </w:r>
      <w:proofErr w:type="spellEnd"/>
      <w:r w:rsidRPr="009A7C9A">
        <w:rPr>
          <w:lang w:val="uk-UA"/>
        </w:rPr>
        <w:t xml:space="preserve"> 12/29 з двигуном 7,5 кВт - електронасоси призначені для перекачки чистої води. Насос </w:t>
      </w:r>
      <w:proofErr w:type="spellStart"/>
      <w:r w:rsidRPr="009A7C9A">
        <w:rPr>
          <w:lang w:val="uk-UA"/>
        </w:rPr>
        <w:t>HOMA</w:t>
      </w:r>
      <w:proofErr w:type="spellEnd"/>
      <w:r w:rsidRPr="009A7C9A">
        <w:rPr>
          <w:lang w:val="uk-UA"/>
        </w:rPr>
        <w:t xml:space="preserve"> </w:t>
      </w:r>
      <w:proofErr w:type="spellStart"/>
      <w:r w:rsidRPr="009A7C9A">
        <w:rPr>
          <w:lang w:val="uk-UA"/>
        </w:rPr>
        <w:t>Barracuda</w:t>
      </w:r>
      <w:proofErr w:type="spellEnd"/>
      <w:r w:rsidRPr="009A7C9A">
        <w:rPr>
          <w:lang w:val="uk-UA"/>
        </w:rPr>
        <w:t xml:space="preserve"> </w:t>
      </w:r>
      <w:proofErr w:type="spellStart"/>
      <w:r w:rsidRPr="009A7C9A">
        <w:rPr>
          <w:lang w:val="uk-UA"/>
        </w:rPr>
        <w:t>GRP</w:t>
      </w:r>
      <w:proofErr w:type="spellEnd"/>
      <w:r w:rsidRPr="009A7C9A">
        <w:rPr>
          <w:lang w:val="uk-UA"/>
        </w:rPr>
        <w:t xml:space="preserve"> 36D - фекальний насос з подрібнювачем. Перетворювач частоти GD200A-055G/075P-4, 55/75 кВт, 380В, 3ф. серії GD200 - струм: 115А/150А, вбудований ЕМС фільтр.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Стартовий розмір орендної плати:</w:t>
      </w:r>
      <w:r w:rsidRPr="009A7C9A">
        <w:rPr>
          <w:lang w:val="uk-UA"/>
        </w:rPr>
        <w:t xml:space="preserve"> 2 756,60 грн без ПДВ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Фінальна орендна плата на місяць:</w:t>
      </w:r>
      <w:r w:rsidRPr="009A7C9A">
        <w:rPr>
          <w:lang w:val="uk-UA"/>
        </w:rPr>
        <w:t xml:space="preserve"> 2 784,17 грн без ПДВ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Крок аукціону:</w:t>
      </w:r>
      <w:r w:rsidRPr="009A7C9A">
        <w:rPr>
          <w:lang w:val="uk-UA"/>
        </w:rPr>
        <w:t xml:space="preserve"> 27,57 грн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 xml:space="preserve">Розмір гарантійного внеску: </w:t>
      </w:r>
      <w:r w:rsidRPr="009A7C9A">
        <w:rPr>
          <w:lang w:val="uk-UA"/>
        </w:rPr>
        <w:t>5 513,21 грн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Розмір реєстраційного внеску:</w:t>
      </w:r>
      <w:r w:rsidRPr="009A7C9A">
        <w:rPr>
          <w:lang w:val="uk-UA"/>
        </w:rPr>
        <w:t xml:space="preserve"> 800,00 грн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b/>
          <w:bCs/>
          <w:lang w:val="uk-UA"/>
        </w:rPr>
      </w:pPr>
      <w:r w:rsidRPr="009A7C9A">
        <w:rPr>
          <w:b/>
          <w:bCs/>
          <w:lang w:val="uk-UA"/>
        </w:rPr>
        <w:t>Учасники електронного аукціону:</w:t>
      </w:r>
    </w:p>
    <w:p w:rsidR="00DA48C6" w:rsidRPr="009A7C9A" w:rsidRDefault="00302387" w:rsidP="005D0287">
      <w:pPr>
        <w:pStyle w:val="af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i/>
          <w:iCs/>
          <w:sz w:val="23"/>
          <w:szCs w:val="23"/>
          <w:u w:val="single"/>
          <w:lang w:val="uk-UA"/>
        </w:rPr>
      </w:pPr>
      <w:r w:rsidRPr="009A7C9A">
        <w:rPr>
          <w:i/>
          <w:iCs/>
          <w:sz w:val="23"/>
          <w:szCs w:val="23"/>
          <w:u w:val="single"/>
          <w:lang w:val="uk-UA"/>
        </w:rPr>
        <w:lastRenderedPageBreak/>
        <w:t>ТОВАРИСТВО З ОБМЕЖЕНОЮ ВІДПОВІДАЛЬНІСТЮ "КОМУНАЛЬНИК", ЄДРПОУ: 03358009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b/>
          <w:bCs/>
          <w:lang w:val="uk-UA"/>
        </w:rPr>
      </w:pPr>
      <w:r w:rsidRPr="009A7C9A">
        <w:rPr>
          <w:b/>
          <w:bCs/>
          <w:lang w:val="uk-UA"/>
        </w:rPr>
        <w:t>Закриті цінові пропозиції учасників: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237"/>
        <w:gridCol w:w="1463"/>
        <w:gridCol w:w="1296"/>
      </w:tblGrid>
      <w:tr w:rsidR="00DA48C6" w:rsidRPr="009A7C9A" w:rsidTr="005D0287">
        <w:tc>
          <w:tcPr>
            <w:tcW w:w="6237" w:type="dxa"/>
          </w:tcPr>
          <w:p w:rsidR="00DA48C6" w:rsidRPr="009A7C9A" w:rsidRDefault="00302387" w:rsidP="005D0287">
            <w:pPr>
              <w:ind w:left="-105"/>
              <w:rPr>
                <w:lang w:val="uk-UA"/>
              </w:rPr>
            </w:pPr>
            <w:r w:rsidRPr="009A7C9A">
              <w:rPr>
                <w:lang w:val="uk-UA"/>
              </w:rPr>
              <w:t>ТОВАРИСТВО З ОБМЕЖЕНОЮ ВІДПОВІДАЛЬНІСТЮ "КОМУНАЛЬНИК"</w:t>
            </w:r>
          </w:p>
        </w:tc>
        <w:tc>
          <w:tcPr>
            <w:tcW w:w="0" w:type="auto"/>
          </w:tcPr>
          <w:p w:rsidR="00DA48C6" w:rsidRPr="009A7C9A" w:rsidRDefault="00302387" w:rsidP="005D0287">
            <w:pPr>
              <w:rPr>
                <w:lang w:val="uk-UA"/>
              </w:rPr>
            </w:pPr>
            <w:r w:rsidRPr="009A7C9A">
              <w:rPr>
                <w:lang w:val="uk-UA"/>
              </w:rPr>
              <w:t>2 784,17 грн</w:t>
            </w:r>
          </w:p>
        </w:tc>
        <w:tc>
          <w:tcPr>
            <w:tcW w:w="0" w:type="auto"/>
          </w:tcPr>
          <w:p w:rsidR="005D0287" w:rsidRPr="009A7C9A" w:rsidRDefault="00302387" w:rsidP="005D0287">
            <w:pPr>
              <w:rPr>
                <w:lang w:val="uk-UA"/>
              </w:rPr>
            </w:pPr>
            <w:r w:rsidRPr="009A7C9A">
              <w:rPr>
                <w:lang w:val="uk-UA"/>
              </w:rPr>
              <w:t xml:space="preserve">16.09.2025 </w:t>
            </w:r>
          </w:p>
          <w:p w:rsidR="00DA48C6" w:rsidRPr="009A7C9A" w:rsidRDefault="00302387" w:rsidP="005D0287">
            <w:pPr>
              <w:rPr>
                <w:lang w:val="uk-UA"/>
              </w:rPr>
            </w:pPr>
            <w:r w:rsidRPr="009A7C9A">
              <w:rPr>
                <w:lang w:val="uk-UA"/>
              </w:rPr>
              <w:t>08:45:39</w:t>
            </w:r>
          </w:p>
        </w:tc>
      </w:tr>
    </w:tbl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jc w:val="both"/>
        <w:rPr>
          <w:i/>
          <w:iCs/>
          <w:u w:val="single"/>
          <w:lang w:val="uk-UA"/>
        </w:rPr>
      </w:pPr>
      <w:r w:rsidRPr="009A7C9A">
        <w:rPr>
          <w:b/>
          <w:bCs/>
          <w:lang w:val="uk-UA"/>
        </w:rPr>
        <w:t>Переможець електронного аукціону (учасник, що подав єдину заяву):</w:t>
      </w:r>
      <w:r w:rsidRPr="009A7C9A">
        <w:rPr>
          <w:lang w:val="uk-UA"/>
        </w:rPr>
        <w:t xml:space="preserve"> </w:t>
      </w:r>
      <w:r w:rsidRPr="009A7C9A">
        <w:rPr>
          <w:i/>
          <w:iCs/>
          <w:u w:val="single"/>
          <w:lang w:val="uk-UA"/>
        </w:rPr>
        <w:t>ТОВАРИСТВО З ОБМЕЖЕНОЮ ВІДПОВІДАЛЬНІСТЮ "КОМУНАЛЬНИК", ЄДРПОУ: 03358009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b/>
          <w:bCs/>
          <w:lang w:val="uk-UA"/>
        </w:rPr>
      </w:pPr>
      <w:r w:rsidRPr="009A7C9A">
        <w:rPr>
          <w:b/>
          <w:bCs/>
          <w:lang w:val="uk-UA"/>
        </w:rPr>
        <w:t>Реквізити організатора для перерахування оператором реєстраційного внеску:</w:t>
      </w:r>
    </w:p>
    <w:p w:rsidR="00DA48C6" w:rsidRPr="009A7C9A" w:rsidRDefault="00302387" w:rsidP="005D0287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 xml:space="preserve">Одержувач: ГУК у </w:t>
      </w:r>
      <w:proofErr w:type="spellStart"/>
      <w:r w:rsidRPr="009A7C9A">
        <w:rPr>
          <w:lang w:val="uk-UA"/>
        </w:rPr>
        <w:t>Черніг</w:t>
      </w:r>
      <w:proofErr w:type="spellEnd"/>
      <w:r w:rsidRPr="009A7C9A">
        <w:rPr>
          <w:lang w:val="uk-UA"/>
        </w:rPr>
        <w:t xml:space="preserve">. </w:t>
      </w:r>
      <w:proofErr w:type="spellStart"/>
      <w:r w:rsidRPr="009A7C9A">
        <w:rPr>
          <w:lang w:val="uk-UA"/>
        </w:rPr>
        <w:t>обл</w:t>
      </w:r>
      <w:proofErr w:type="spellEnd"/>
    </w:p>
    <w:p w:rsidR="00DA48C6" w:rsidRPr="009A7C9A" w:rsidRDefault="00302387" w:rsidP="005D0287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Код ЄДРПОУ або ІПН або паспорт: 37972475</w:t>
      </w:r>
    </w:p>
    <w:p w:rsidR="00DA48C6" w:rsidRPr="009A7C9A" w:rsidRDefault="00302387" w:rsidP="005D0287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Назва банку: Казначейство України</w:t>
      </w:r>
    </w:p>
    <w:p w:rsidR="00DA48C6" w:rsidRPr="009A7C9A" w:rsidRDefault="00302387" w:rsidP="005D0287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Номер банківського рахунку в форматі IBAN: UA478999980314040593000025709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b/>
          <w:bCs/>
          <w:lang w:val="uk-UA"/>
        </w:rPr>
      </w:pPr>
      <w:r w:rsidRPr="009A7C9A">
        <w:rPr>
          <w:b/>
          <w:bCs/>
          <w:lang w:val="uk-UA"/>
        </w:rPr>
        <w:t>Реквізити організатора для перерахування оператором гарантійного внеску:</w:t>
      </w:r>
    </w:p>
    <w:p w:rsidR="00DA48C6" w:rsidRPr="009A7C9A" w:rsidRDefault="00302387" w:rsidP="005D0287">
      <w:pPr>
        <w:pStyle w:val="af1"/>
        <w:numPr>
          <w:ilvl w:val="0"/>
          <w:numId w:val="12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 xml:space="preserve">Одержувач: ГУК у </w:t>
      </w:r>
      <w:proofErr w:type="spellStart"/>
      <w:r w:rsidRPr="009A7C9A">
        <w:rPr>
          <w:lang w:val="uk-UA"/>
        </w:rPr>
        <w:t>Черніг</w:t>
      </w:r>
      <w:proofErr w:type="spellEnd"/>
      <w:r w:rsidRPr="009A7C9A">
        <w:rPr>
          <w:lang w:val="uk-UA"/>
        </w:rPr>
        <w:t xml:space="preserve">. </w:t>
      </w:r>
      <w:proofErr w:type="spellStart"/>
      <w:r w:rsidRPr="009A7C9A">
        <w:rPr>
          <w:lang w:val="uk-UA"/>
        </w:rPr>
        <w:t>обл</w:t>
      </w:r>
      <w:proofErr w:type="spellEnd"/>
    </w:p>
    <w:p w:rsidR="00DA48C6" w:rsidRPr="009A7C9A" w:rsidRDefault="00302387" w:rsidP="005D0287">
      <w:pPr>
        <w:pStyle w:val="af1"/>
        <w:numPr>
          <w:ilvl w:val="0"/>
          <w:numId w:val="12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Код ЄДРПОУ або ІПН або паспорт: 37972475</w:t>
      </w:r>
    </w:p>
    <w:p w:rsidR="00DA48C6" w:rsidRPr="009A7C9A" w:rsidRDefault="00302387" w:rsidP="005D0287">
      <w:pPr>
        <w:pStyle w:val="af1"/>
        <w:numPr>
          <w:ilvl w:val="0"/>
          <w:numId w:val="12"/>
        </w:numPr>
        <w:tabs>
          <w:tab w:val="left" w:pos="0"/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Назва банку: Казначейство України</w:t>
      </w:r>
    </w:p>
    <w:p w:rsidR="00DA48C6" w:rsidRPr="009A7C9A" w:rsidRDefault="00302387" w:rsidP="005D0287">
      <w:pPr>
        <w:pStyle w:val="af1"/>
        <w:numPr>
          <w:ilvl w:val="0"/>
          <w:numId w:val="12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Номер банківського рахунку в форматі IBAN: UA478999980314040593000025709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b/>
          <w:bCs/>
          <w:lang w:val="uk-UA"/>
        </w:rPr>
      </w:pPr>
      <w:r w:rsidRPr="009A7C9A">
        <w:rPr>
          <w:b/>
          <w:bCs/>
          <w:lang w:val="uk-UA"/>
        </w:rPr>
        <w:t>Реквізити організатора для перерахування переможцем забезпечувального депозиту:</w:t>
      </w:r>
    </w:p>
    <w:p w:rsidR="00DA48C6" w:rsidRPr="009A7C9A" w:rsidRDefault="00302387" w:rsidP="005D0287">
      <w:pPr>
        <w:pStyle w:val="af1"/>
        <w:numPr>
          <w:ilvl w:val="0"/>
          <w:numId w:val="13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Одержувач: Новгород-Сіверська міська рада Чернігівської області</w:t>
      </w:r>
    </w:p>
    <w:p w:rsidR="00DA48C6" w:rsidRPr="009A7C9A" w:rsidRDefault="00302387" w:rsidP="005D0287">
      <w:pPr>
        <w:pStyle w:val="af1"/>
        <w:numPr>
          <w:ilvl w:val="0"/>
          <w:numId w:val="13"/>
        </w:numPr>
        <w:tabs>
          <w:tab w:val="left" w:pos="142"/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Код ЄДРПОУ або ІПН або паспорт: 04061978</w:t>
      </w:r>
    </w:p>
    <w:p w:rsidR="00DA48C6" w:rsidRPr="009A7C9A" w:rsidRDefault="00302387" w:rsidP="005D0287">
      <w:pPr>
        <w:pStyle w:val="af1"/>
        <w:numPr>
          <w:ilvl w:val="0"/>
          <w:numId w:val="13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Назва банку: ДСКУ м. Київ</w:t>
      </w:r>
    </w:p>
    <w:p w:rsidR="00DA48C6" w:rsidRPr="009A7C9A" w:rsidRDefault="00302387" w:rsidP="005D0287">
      <w:pPr>
        <w:pStyle w:val="af1"/>
        <w:numPr>
          <w:ilvl w:val="0"/>
          <w:numId w:val="13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Номер банківського рахунку в форматі IBAN: UA278201720355249003000020654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b/>
          <w:bCs/>
          <w:lang w:val="uk-UA"/>
        </w:rPr>
      </w:pPr>
      <w:r w:rsidRPr="009A7C9A">
        <w:rPr>
          <w:b/>
          <w:bCs/>
          <w:lang w:val="uk-UA"/>
        </w:rPr>
        <w:t>Реквізити для сплати орендних платежів:</w:t>
      </w:r>
    </w:p>
    <w:p w:rsidR="00DA48C6" w:rsidRPr="009A7C9A" w:rsidRDefault="00302387" w:rsidP="005D0287">
      <w:pPr>
        <w:pStyle w:val="af1"/>
        <w:numPr>
          <w:ilvl w:val="0"/>
          <w:numId w:val="14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Одержувач: Новгород-Сіверська міська рада Чернігівської області</w:t>
      </w:r>
    </w:p>
    <w:p w:rsidR="00DA48C6" w:rsidRPr="009A7C9A" w:rsidRDefault="00302387" w:rsidP="005D0287">
      <w:pPr>
        <w:pStyle w:val="af1"/>
        <w:numPr>
          <w:ilvl w:val="0"/>
          <w:numId w:val="14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Код ЄДРПОУ або ІПН або паспорт: 04061978</w:t>
      </w:r>
    </w:p>
    <w:p w:rsidR="00DA48C6" w:rsidRPr="009A7C9A" w:rsidRDefault="00302387" w:rsidP="005D0287">
      <w:pPr>
        <w:pStyle w:val="af1"/>
        <w:numPr>
          <w:ilvl w:val="0"/>
          <w:numId w:val="14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Назва банку: ДСКУ м. Київ</w:t>
      </w:r>
    </w:p>
    <w:p w:rsidR="00DA48C6" w:rsidRPr="009A7C9A" w:rsidRDefault="00302387" w:rsidP="005D0287">
      <w:pPr>
        <w:pStyle w:val="af1"/>
        <w:numPr>
          <w:ilvl w:val="0"/>
          <w:numId w:val="14"/>
        </w:numPr>
        <w:tabs>
          <w:tab w:val="left" w:pos="284"/>
        </w:tabs>
        <w:ind w:left="0" w:firstLine="0"/>
        <w:rPr>
          <w:lang w:val="uk-UA"/>
        </w:rPr>
      </w:pPr>
      <w:r w:rsidRPr="009A7C9A">
        <w:rPr>
          <w:lang w:val="uk-UA"/>
        </w:rPr>
        <w:t>Номер банківського рахунку в форматі IBAN: UA518201720314211002203020654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jc w:val="both"/>
        <w:rPr>
          <w:lang w:val="uk-UA"/>
        </w:rPr>
      </w:pPr>
      <w:r w:rsidRPr="009A7C9A">
        <w:rPr>
          <w:b/>
          <w:bCs/>
          <w:lang w:val="uk-UA"/>
        </w:rPr>
        <w:t>Винагорода оператора, через електронний майданчик якого подано переможну пропозицію:</w:t>
      </w:r>
      <w:r w:rsidRPr="009A7C9A">
        <w:rPr>
          <w:lang w:val="uk-UA"/>
        </w:rPr>
        <w:t xml:space="preserve"> 2 004,60 грн (дві тисячі чотири гривні 60 копійок), у </w:t>
      </w:r>
      <w:proofErr w:type="spellStart"/>
      <w:r w:rsidRPr="009A7C9A">
        <w:rPr>
          <w:lang w:val="uk-UA"/>
        </w:rPr>
        <w:t>т.ч</w:t>
      </w:r>
      <w:proofErr w:type="spellEnd"/>
      <w:r w:rsidRPr="009A7C9A">
        <w:rPr>
          <w:lang w:val="uk-UA"/>
        </w:rPr>
        <w:t>. ПДВ 334,10 грн</w:t>
      </w:r>
    </w:p>
    <w:p w:rsidR="00DA48C6" w:rsidRPr="009A7C9A" w:rsidRDefault="00DA48C6" w:rsidP="005D0287">
      <w:pPr>
        <w:rPr>
          <w:lang w:val="uk-UA"/>
        </w:rPr>
      </w:pPr>
    </w:p>
    <w:p w:rsidR="005D0287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Сума, що підлягає перерахуванню переможцю електронного аукціону від оператора, через електронний майданчик якого подано найвищу цінову пропозицію:</w:t>
      </w:r>
      <w:r w:rsidRPr="009A7C9A">
        <w:rPr>
          <w:lang w:val="uk-UA"/>
        </w:rPr>
        <w:t xml:space="preserve"> </w:t>
      </w:r>
    </w:p>
    <w:p w:rsidR="00DA48C6" w:rsidRPr="009A7C9A" w:rsidRDefault="00302387" w:rsidP="005D0287">
      <w:pPr>
        <w:rPr>
          <w:lang w:val="uk-UA"/>
        </w:rPr>
      </w:pPr>
      <w:r w:rsidRPr="009A7C9A">
        <w:rPr>
          <w:lang w:val="uk-UA"/>
        </w:rPr>
        <w:t>3 508,61 грн (три тисячі п'ятсот вісім гривень 61 копійка)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Сума (орендна плата), яка підлягає сплаті переможцем електронного аукціону на</w:t>
      </w:r>
      <w:r w:rsidRPr="009A7C9A">
        <w:rPr>
          <w:b/>
          <w:bCs/>
          <w:u w:val="single"/>
          <w:lang w:val="uk-UA"/>
        </w:rPr>
        <w:t xml:space="preserve"> місяць</w:t>
      </w:r>
      <w:r w:rsidRPr="009A7C9A">
        <w:rPr>
          <w:b/>
          <w:bCs/>
          <w:lang w:val="uk-UA"/>
        </w:rPr>
        <w:t>:</w:t>
      </w:r>
      <w:r w:rsidRPr="009A7C9A">
        <w:rPr>
          <w:lang w:val="uk-UA"/>
        </w:rPr>
        <w:t xml:space="preserve"> </w:t>
      </w:r>
      <w:r w:rsidR="005D0287" w:rsidRPr="009A7C9A">
        <w:rPr>
          <w:lang w:val="uk-UA"/>
        </w:rPr>
        <w:t xml:space="preserve"> </w:t>
      </w:r>
      <w:r w:rsidRPr="009A7C9A">
        <w:rPr>
          <w:lang w:val="uk-UA"/>
        </w:rPr>
        <w:t>2 784,17 грн без ПДВ (дві тисячі сімсот вісімдесят чотири гривні 17 копійок без ПДВ)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jc w:val="both"/>
        <w:rPr>
          <w:lang w:val="uk-UA"/>
        </w:rPr>
      </w:pPr>
      <w:r w:rsidRPr="009A7C9A">
        <w:rPr>
          <w:b/>
          <w:bCs/>
          <w:lang w:val="uk-UA"/>
        </w:rPr>
        <w:t>Сума частини орендної плати, яка підлягає сплаті переможцем електронного аукціону орендодавцю:</w:t>
      </w:r>
      <w:r w:rsidRPr="009A7C9A">
        <w:rPr>
          <w:lang w:val="uk-UA"/>
        </w:rPr>
        <w:t xml:space="preserve"> 2 784,17 грн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Протокол електронного аукціону сформовано:</w:t>
      </w:r>
      <w:r w:rsidRPr="009A7C9A">
        <w:rPr>
          <w:lang w:val="uk-UA"/>
        </w:rPr>
        <w:t xml:space="preserve"> 17.09.2025 20:00:06</w:t>
      </w:r>
    </w:p>
    <w:p w:rsidR="00DA48C6" w:rsidRPr="009A7C9A" w:rsidRDefault="00DA48C6" w:rsidP="005D0287">
      <w:pPr>
        <w:rPr>
          <w:lang w:val="uk-UA"/>
        </w:rPr>
      </w:pPr>
    </w:p>
    <w:p w:rsidR="009A7C9A" w:rsidRPr="009A7C9A" w:rsidRDefault="009A7C9A" w:rsidP="005D0287">
      <w:pPr>
        <w:rPr>
          <w:lang w:val="uk-UA"/>
        </w:rPr>
      </w:pPr>
    </w:p>
    <w:p w:rsidR="009A7C9A" w:rsidRPr="00C4661C" w:rsidRDefault="009A7C9A" w:rsidP="009A7C9A">
      <w:pPr>
        <w:pStyle w:val="Default"/>
        <w:jc w:val="both"/>
        <w:rPr>
          <w:i/>
          <w:iCs/>
          <w:sz w:val="22"/>
          <w:szCs w:val="22"/>
          <w:lang w:val="uk-UA"/>
        </w:rPr>
      </w:pPr>
      <w:r w:rsidRPr="00C4661C">
        <w:rPr>
          <w:i/>
          <w:iCs/>
          <w:sz w:val="22"/>
          <w:szCs w:val="22"/>
          <w:lang w:val="uk-UA"/>
        </w:rPr>
        <w:lastRenderedPageBreak/>
        <w:t xml:space="preserve">Переможець електронного аукціону (учасник, що подав єдину заяву) зобов'язується: </w:t>
      </w:r>
    </w:p>
    <w:p w:rsidR="009A7C9A" w:rsidRPr="00C4661C" w:rsidRDefault="009A7C9A" w:rsidP="009A7C9A">
      <w:pPr>
        <w:pStyle w:val="Default"/>
        <w:jc w:val="both"/>
        <w:rPr>
          <w:sz w:val="14"/>
          <w:szCs w:val="14"/>
          <w:lang w:val="uk-UA"/>
        </w:rPr>
      </w:pPr>
    </w:p>
    <w:p w:rsidR="009A7C9A" w:rsidRPr="00C4661C" w:rsidRDefault="009A7C9A" w:rsidP="009A7C9A">
      <w:pPr>
        <w:pStyle w:val="Default"/>
        <w:numPr>
          <w:ilvl w:val="0"/>
          <w:numId w:val="15"/>
        </w:numPr>
        <w:tabs>
          <w:tab w:val="left" w:pos="284"/>
        </w:tabs>
        <w:spacing w:after="32"/>
        <w:jc w:val="both"/>
        <w:rPr>
          <w:sz w:val="22"/>
          <w:szCs w:val="22"/>
          <w:lang w:val="uk-UA"/>
        </w:rPr>
      </w:pPr>
      <w:r w:rsidRPr="00C4661C">
        <w:rPr>
          <w:sz w:val="22"/>
          <w:szCs w:val="22"/>
          <w:lang w:val="uk-UA"/>
        </w:rPr>
        <w:t xml:space="preserve"> </w:t>
      </w:r>
      <w:r w:rsidRPr="00C4661C">
        <w:rPr>
          <w:i/>
          <w:iCs/>
          <w:sz w:val="22"/>
          <w:szCs w:val="22"/>
          <w:lang w:val="uk-UA"/>
        </w:rPr>
        <w:t xml:space="preserve">підписати в (4) чотирьох оригінальних примірниках протокол електронного аукціону у строки передбачені Порядком передачі в оренду державного та комунального майна, затвердженим постановою КМУ від 03.06.2020 №483 (далі - Порядком), або іншим нормативно-правовим актом та направити його на підписання оператору, через який таким переможцем електронного аукціону подано найвищу цінову пропозицію. </w:t>
      </w:r>
    </w:p>
    <w:p w:rsidR="009A7C9A" w:rsidRPr="00C4661C" w:rsidRDefault="009A7C9A" w:rsidP="009A7C9A">
      <w:pPr>
        <w:pStyle w:val="Default"/>
        <w:tabs>
          <w:tab w:val="left" w:pos="284"/>
        </w:tabs>
        <w:spacing w:after="32"/>
        <w:jc w:val="both"/>
        <w:rPr>
          <w:sz w:val="14"/>
          <w:szCs w:val="14"/>
          <w:lang w:val="uk-UA"/>
        </w:rPr>
      </w:pPr>
    </w:p>
    <w:p w:rsidR="009A7C9A" w:rsidRPr="00C4661C" w:rsidRDefault="009A7C9A" w:rsidP="009A7C9A">
      <w:pPr>
        <w:pStyle w:val="Default"/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  <w:lang w:val="uk-UA"/>
        </w:rPr>
      </w:pPr>
      <w:r w:rsidRPr="00C4661C">
        <w:rPr>
          <w:i/>
          <w:iCs/>
          <w:sz w:val="22"/>
          <w:szCs w:val="22"/>
          <w:lang w:val="uk-UA"/>
        </w:rPr>
        <w:t xml:space="preserve">провести розрахунок відповідно до договору та Порядку, та підписати договір у строки передбачені Порядком або іншим нормативно-правовим актом. </w:t>
      </w:r>
    </w:p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 xml:space="preserve">Переможець електронного аукціону (учасник, що подав єдину заяву): </w:t>
      </w:r>
      <w:r w:rsidRPr="009A7C9A">
        <w:rPr>
          <w:lang w:val="uk-UA"/>
        </w:rPr>
        <w:t>ТОВАРИСТВО З ОБМЕЖЕНОЮ ВІДПОВІДАЛЬНІСТЮ "КОМУНАЛЬНИК", ЄДРПОУ: 03358009</w:t>
      </w:r>
      <w:r w:rsidRPr="009A7C9A">
        <w:rPr>
          <w:lang w:val="uk-UA"/>
        </w:rPr>
        <w:br/>
      </w:r>
    </w:p>
    <w:tbl>
      <w:tblPr>
        <w:tblW w:w="4834" w:type="pct"/>
        <w:tblLayout w:type="fixed"/>
        <w:tblLook w:val="0000" w:firstRow="0" w:lastRow="0" w:firstColumn="0" w:lastColumn="0" w:noHBand="0" w:noVBand="0"/>
      </w:tblPr>
      <w:tblGrid>
        <w:gridCol w:w="1845"/>
        <w:gridCol w:w="425"/>
        <w:gridCol w:w="1695"/>
        <w:gridCol w:w="432"/>
        <w:gridCol w:w="2834"/>
        <w:gridCol w:w="425"/>
        <w:gridCol w:w="1985"/>
      </w:tblGrid>
      <w:tr w:rsidR="00DA48C6" w:rsidRPr="009A7C9A" w:rsidTr="009A7C9A">
        <w:tc>
          <w:tcPr>
            <w:tcW w:w="1844" w:type="dxa"/>
          </w:tcPr>
          <w:p w:rsidR="00DA48C6" w:rsidRPr="009A7C9A" w:rsidRDefault="00302387" w:rsidP="005D0287">
            <w:pPr>
              <w:rPr>
                <w:lang w:val="uk-UA"/>
              </w:rPr>
            </w:pPr>
            <w:r w:rsidRPr="009A7C9A">
              <w:rPr>
                <w:lang w:val="uk-UA"/>
              </w:rPr>
              <w:t>_____________</w:t>
            </w:r>
          </w:p>
          <w:p w:rsidR="00DA48C6" w:rsidRPr="009A7C9A" w:rsidRDefault="00302387" w:rsidP="009A7C9A">
            <w:pPr>
              <w:jc w:val="center"/>
              <w:rPr>
                <w:lang w:val="uk-UA"/>
              </w:rPr>
            </w:pPr>
            <w:r w:rsidRPr="009A7C9A">
              <w:rPr>
                <w:lang w:val="uk-UA"/>
              </w:rPr>
              <w:t>(посада)</w:t>
            </w:r>
          </w:p>
        </w:tc>
        <w:tc>
          <w:tcPr>
            <w:tcW w:w="425" w:type="dxa"/>
          </w:tcPr>
          <w:p w:rsidR="00DA48C6" w:rsidRPr="009A7C9A" w:rsidRDefault="00DA48C6" w:rsidP="005D0287">
            <w:pPr>
              <w:rPr>
                <w:lang w:val="uk-UA"/>
              </w:rPr>
            </w:pPr>
          </w:p>
        </w:tc>
        <w:tc>
          <w:tcPr>
            <w:tcW w:w="1695" w:type="dxa"/>
          </w:tcPr>
          <w:p w:rsidR="00DA48C6" w:rsidRPr="009A7C9A" w:rsidRDefault="00302387" w:rsidP="005D0287">
            <w:pPr>
              <w:rPr>
                <w:lang w:val="uk-UA"/>
              </w:rPr>
            </w:pPr>
            <w:r w:rsidRPr="009A7C9A">
              <w:rPr>
                <w:lang w:val="uk-UA"/>
              </w:rPr>
              <w:t>_</w:t>
            </w:r>
            <w:r w:rsidR="009A7C9A" w:rsidRPr="009A7C9A">
              <w:rPr>
                <w:lang w:val="uk-UA"/>
              </w:rPr>
              <w:t>__</w:t>
            </w:r>
            <w:r w:rsidRPr="009A7C9A">
              <w:rPr>
                <w:lang w:val="uk-UA"/>
              </w:rPr>
              <w:t>_________</w:t>
            </w:r>
          </w:p>
          <w:p w:rsidR="00DA48C6" w:rsidRPr="009A7C9A" w:rsidRDefault="00302387" w:rsidP="005D0287">
            <w:pPr>
              <w:rPr>
                <w:lang w:val="uk-UA"/>
              </w:rPr>
            </w:pPr>
            <w:r w:rsidRPr="009A7C9A">
              <w:rPr>
                <w:lang w:val="uk-UA"/>
              </w:rPr>
              <w:t>(підпис, М.П.)</w:t>
            </w:r>
          </w:p>
        </w:tc>
        <w:tc>
          <w:tcPr>
            <w:tcW w:w="432" w:type="dxa"/>
          </w:tcPr>
          <w:p w:rsidR="00DA48C6" w:rsidRPr="009A7C9A" w:rsidRDefault="00DA48C6" w:rsidP="005D0287">
            <w:pPr>
              <w:rPr>
                <w:lang w:val="uk-UA"/>
              </w:rPr>
            </w:pPr>
          </w:p>
        </w:tc>
        <w:tc>
          <w:tcPr>
            <w:tcW w:w="2834" w:type="dxa"/>
          </w:tcPr>
          <w:p w:rsidR="00DA48C6" w:rsidRPr="009A7C9A" w:rsidRDefault="00302387" w:rsidP="005D0287">
            <w:pPr>
              <w:rPr>
                <w:lang w:val="uk-UA"/>
              </w:rPr>
            </w:pPr>
            <w:r w:rsidRPr="009A7C9A">
              <w:rPr>
                <w:lang w:val="uk-UA"/>
              </w:rPr>
              <w:t>_________</w:t>
            </w:r>
            <w:r w:rsidR="009A7C9A" w:rsidRPr="009A7C9A">
              <w:rPr>
                <w:lang w:val="uk-UA"/>
              </w:rPr>
              <w:t>____________</w:t>
            </w:r>
          </w:p>
          <w:p w:rsidR="00DA48C6" w:rsidRPr="009A7C9A" w:rsidRDefault="00302387" w:rsidP="009A7C9A">
            <w:pPr>
              <w:jc w:val="center"/>
              <w:rPr>
                <w:lang w:val="uk-UA"/>
              </w:rPr>
            </w:pPr>
            <w:r w:rsidRPr="009A7C9A">
              <w:rPr>
                <w:lang w:val="uk-UA"/>
              </w:rPr>
              <w:t>(П.І.Б.)</w:t>
            </w:r>
          </w:p>
        </w:tc>
        <w:tc>
          <w:tcPr>
            <w:tcW w:w="425" w:type="dxa"/>
          </w:tcPr>
          <w:p w:rsidR="00DA48C6" w:rsidRPr="009A7C9A" w:rsidRDefault="00DA48C6" w:rsidP="005D0287">
            <w:pPr>
              <w:rPr>
                <w:lang w:val="uk-UA"/>
              </w:rPr>
            </w:pPr>
          </w:p>
        </w:tc>
        <w:tc>
          <w:tcPr>
            <w:tcW w:w="1985" w:type="dxa"/>
          </w:tcPr>
          <w:p w:rsidR="00DA48C6" w:rsidRPr="009A7C9A" w:rsidRDefault="00302387" w:rsidP="005D0287">
            <w:pPr>
              <w:rPr>
                <w:lang w:val="uk-UA"/>
              </w:rPr>
            </w:pPr>
            <w:r w:rsidRPr="009A7C9A">
              <w:rPr>
                <w:lang w:val="uk-UA"/>
              </w:rPr>
              <w:t>____</w:t>
            </w:r>
            <w:r w:rsidR="009A7C9A" w:rsidRPr="009A7C9A">
              <w:rPr>
                <w:lang w:val="uk-UA"/>
              </w:rPr>
              <w:t>_</w:t>
            </w:r>
            <w:r w:rsidRPr="009A7C9A">
              <w:rPr>
                <w:lang w:val="uk-UA"/>
              </w:rPr>
              <w:t>_</w:t>
            </w:r>
            <w:r w:rsidR="009A7C9A" w:rsidRPr="009A7C9A">
              <w:rPr>
                <w:lang w:val="uk-UA"/>
              </w:rPr>
              <w:t>___</w:t>
            </w:r>
            <w:r w:rsidRPr="009A7C9A">
              <w:rPr>
                <w:lang w:val="uk-UA"/>
              </w:rPr>
              <w:t>_____</w:t>
            </w:r>
          </w:p>
          <w:p w:rsidR="00DA48C6" w:rsidRPr="009A7C9A" w:rsidRDefault="00302387" w:rsidP="009A7C9A">
            <w:pPr>
              <w:jc w:val="center"/>
              <w:rPr>
                <w:lang w:val="uk-UA"/>
              </w:rPr>
            </w:pPr>
            <w:r w:rsidRPr="009A7C9A">
              <w:rPr>
                <w:lang w:val="uk-UA"/>
              </w:rPr>
              <w:t>(Дата підпису)</w:t>
            </w:r>
          </w:p>
        </w:tc>
      </w:tr>
    </w:tbl>
    <w:p w:rsidR="00DA48C6" w:rsidRPr="009A7C9A" w:rsidRDefault="00DA48C6" w:rsidP="005D0287">
      <w:pPr>
        <w:rPr>
          <w:lang w:val="uk-UA"/>
        </w:rPr>
      </w:pPr>
    </w:p>
    <w:p w:rsidR="00DA48C6" w:rsidRPr="009A7C9A" w:rsidRDefault="00302387" w:rsidP="005D0287">
      <w:pPr>
        <w:rPr>
          <w:lang w:val="uk-UA"/>
        </w:rPr>
      </w:pPr>
      <w:r w:rsidRPr="009A7C9A">
        <w:rPr>
          <w:b/>
          <w:bCs/>
          <w:lang w:val="uk-UA"/>
        </w:rPr>
        <w:t>Найменування оператора, через електронний майданчик якого надано цінову пропозицію переможця аукціону:</w:t>
      </w:r>
      <w:r w:rsidRPr="009A7C9A">
        <w:rPr>
          <w:lang w:val="uk-UA"/>
        </w:rPr>
        <w:t xml:space="preserve"> ТОВ "Українська Універсальна Біржа"</w:t>
      </w:r>
      <w:r w:rsidRPr="009A7C9A">
        <w:rPr>
          <w:lang w:val="uk-UA"/>
        </w:rPr>
        <w:br/>
      </w:r>
    </w:p>
    <w:tbl>
      <w:tblPr>
        <w:tblW w:w="4832" w:type="pct"/>
        <w:tblLayout w:type="fixed"/>
        <w:tblLook w:val="0000" w:firstRow="0" w:lastRow="0" w:firstColumn="0" w:lastColumn="0" w:noHBand="0" w:noVBand="0"/>
      </w:tblPr>
      <w:tblGrid>
        <w:gridCol w:w="1825"/>
        <w:gridCol w:w="444"/>
        <w:gridCol w:w="1843"/>
        <w:gridCol w:w="284"/>
        <w:gridCol w:w="2997"/>
        <w:gridCol w:w="277"/>
        <w:gridCol w:w="1967"/>
      </w:tblGrid>
      <w:tr w:rsidR="009A7C9A" w:rsidRPr="009A7C9A" w:rsidTr="009A7C9A">
        <w:tc>
          <w:tcPr>
            <w:tcW w:w="1824" w:type="dxa"/>
          </w:tcPr>
          <w:p w:rsidR="009A7C9A" w:rsidRPr="009A7C9A" w:rsidRDefault="009A7C9A" w:rsidP="00E06980">
            <w:pPr>
              <w:rPr>
                <w:lang w:val="uk-UA"/>
              </w:rPr>
            </w:pPr>
            <w:r w:rsidRPr="009A7C9A">
              <w:rPr>
                <w:lang w:val="uk-UA"/>
              </w:rPr>
              <w:t>_____________</w:t>
            </w:r>
          </w:p>
          <w:p w:rsidR="009A7C9A" w:rsidRPr="009A7C9A" w:rsidRDefault="009A7C9A" w:rsidP="00E06980">
            <w:pPr>
              <w:jc w:val="center"/>
              <w:rPr>
                <w:lang w:val="uk-UA"/>
              </w:rPr>
            </w:pPr>
            <w:r w:rsidRPr="009A7C9A">
              <w:rPr>
                <w:lang w:val="uk-UA"/>
              </w:rPr>
              <w:t>(посада)</w:t>
            </w:r>
          </w:p>
        </w:tc>
        <w:tc>
          <w:tcPr>
            <w:tcW w:w="444" w:type="dxa"/>
          </w:tcPr>
          <w:p w:rsidR="009A7C9A" w:rsidRPr="009A7C9A" w:rsidRDefault="009A7C9A" w:rsidP="00E06980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9A7C9A" w:rsidRPr="009A7C9A" w:rsidRDefault="009A7C9A" w:rsidP="00E06980">
            <w:pPr>
              <w:rPr>
                <w:lang w:val="uk-UA"/>
              </w:rPr>
            </w:pPr>
            <w:r w:rsidRPr="009A7C9A">
              <w:rPr>
                <w:lang w:val="uk-UA"/>
              </w:rPr>
              <w:t>____________</w:t>
            </w:r>
          </w:p>
          <w:p w:rsidR="009A7C9A" w:rsidRPr="009A7C9A" w:rsidRDefault="009A7C9A" w:rsidP="00E06980">
            <w:pPr>
              <w:rPr>
                <w:lang w:val="uk-UA"/>
              </w:rPr>
            </w:pPr>
            <w:r w:rsidRPr="009A7C9A">
              <w:rPr>
                <w:lang w:val="uk-UA"/>
              </w:rPr>
              <w:t>(підпис, М.П.)</w:t>
            </w:r>
          </w:p>
        </w:tc>
        <w:tc>
          <w:tcPr>
            <w:tcW w:w="284" w:type="dxa"/>
          </w:tcPr>
          <w:p w:rsidR="009A7C9A" w:rsidRPr="009A7C9A" w:rsidRDefault="009A7C9A" w:rsidP="00E06980">
            <w:pPr>
              <w:rPr>
                <w:lang w:val="uk-UA"/>
              </w:rPr>
            </w:pPr>
          </w:p>
        </w:tc>
        <w:tc>
          <w:tcPr>
            <w:tcW w:w="2997" w:type="dxa"/>
          </w:tcPr>
          <w:p w:rsidR="009A7C9A" w:rsidRPr="009A7C9A" w:rsidRDefault="009A7C9A" w:rsidP="00E06980">
            <w:pPr>
              <w:rPr>
                <w:u w:val="single"/>
                <w:lang w:val="uk-UA"/>
              </w:rPr>
            </w:pPr>
            <w:r w:rsidRPr="009A7C9A">
              <w:rPr>
                <w:u w:val="single"/>
                <w:lang w:val="uk-UA"/>
              </w:rPr>
              <w:t>Вікторія МИХАЙЛЕНКО</w:t>
            </w:r>
          </w:p>
          <w:p w:rsidR="009A7C9A" w:rsidRPr="009A7C9A" w:rsidRDefault="009A7C9A" w:rsidP="00E06980">
            <w:pPr>
              <w:jc w:val="center"/>
              <w:rPr>
                <w:lang w:val="uk-UA"/>
              </w:rPr>
            </w:pPr>
            <w:r w:rsidRPr="009A7C9A">
              <w:rPr>
                <w:lang w:val="uk-UA"/>
              </w:rPr>
              <w:t>(П.І.Б.)</w:t>
            </w:r>
          </w:p>
        </w:tc>
        <w:tc>
          <w:tcPr>
            <w:tcW w:w="277" w:type="dxa"/>
          </w:tcPr>
          <w:p w:rsidR="009A7C9A" w:rsidRPr="009A7C9A" w:rsidRDefault="009A7C9A" w:rsidP="00E06980">
            <w:pPr>
              <w:rPr>
                <w:lang w:val="uk-UA"/>
              </w:rPr>
            </w:pPr>
          </w:p>
        </w:tc>
        <w:tc>
          <w:tcPr>
            <w:tcW w:w="1967" w:type="dxa"/>
          </w:tcPr>
          <w:p w:rsidR="009A7C9A" w:rsidRPr="009A7C9A" w:rsidRDefault="009A7C9A" w:rsidP="00E06980">
            <w:pPr>
              <w:rPr>
                <w:lang w:val="uk-UA"/>
              </w:rPr>
            </w:pPr>
            <w:r w:rsidRPr="009A7C9A">
              <w:rPr>
                <w:lang w:val="uk-UA"/>
              </w:rPr>
              <w:t>______________</w:t>
            </w:r>
          </w:p>
          <w:p w:rsidR="009A7C9A" w:rsidRPr="009A7C9A" w:rsidRDefault="009A7C9A" w:rsidP="009A7C9A">
            <w:pPr>
              <w:jc w:val="center"/>
              <w:rPr>
                <w:lang w:val="uk-UA"/>
              </w:rPr>
            </w:pPr>
            <w:r w:rsidRPr="009A7C9A">
              <w:rPr>
                <w:lang w:val="uk-UA"/>
              </w:rPr>
              <w:t>(Дата підпису)</w:t>
            </w:r>
          </w:p>
        </w:tc>
      </w:tr>
    </w:tbl>
    <w:p w:rsidR="00DA48C6" w:rsidRPr="009A7C9A" w:rsidRDefault="00DA48C6" w:rsidP="005D0287">
      <w:pPr>
        <w:rPr>
          <w:lang w:val="uk-UA"/>
        </w:rPr>
      </w:pPr>
    </w:p>
    <w:p w:rsidR="009A7C9A" w:rsidRPr="009A7C9A" w:rsidRDefault="00302387" w:rsidP="005D0287">
      <w:pPr>
        <w:rPr>
          <w:lang w:val="uk-UA"/>
        </w:rPr>
      </w:pPr>
      <w:r w:rsidRPr="000D7534">
        <w:rPr>
          <w:b/>
          <w:bCs/>
          <w:lang w:val="uk-UA"/>
        </w:rPr>
        <w:t>Найменування організатора:</w:t>
      </w:r>
      <w:r w:rsidRPr="009A7C9A">
        <w:rPr>
          <w:lang w:val="uk-UA"/>
        </w:rPr>
        <w:t xml:space="preserve"> НОВГОРОД-СІВЕРСЬКА МІСЬКА РАДА ЧЕРНІГІВСЬКОЇ ОБЛАСТІ</w:t>
      </w:r>
      <w:r w:rsidRPr="009A7C9A">
        <w:rPr>
          <w:lang w:val="uk-UA"/>
        </w:rPr>
        <w:br/>
      </w:r>
    </w:p>
    <w:tbl>
      <w:tblPr>
        <w:tblW w:w="4834" w:type="pct"/>
        <w:tblLayout w:type="fixed"/>
        <w:tblLook w:val="0000" w:firstRow="0" w:lastRow="0" w:firstColumn="0" w:lastColumn="0" w:noHBand="0" w:noVBand="0"/>
      </w:tblPr>
      <w:tblGrid>
        <w:gridCol w:w="1845"/>
        <w:gridCol w:w="425"/>
        <w:gridCol w:w="1695"/>
        <w:gridCol w:w="432"/>
        <w:gridCol w:w="2834"/>
        <w:gridCol w:w="425"/>
        <w:gridCol w:w="1985"/>
      </w:tblGrid>
      <w:tr w:rsidR="009A7C9A" w:rsidRPr="009A7C9A" w:rsidTr="00E06980">
        <w:tc>
          <w:tcPr>
            <w:tcW w:w="1844" w:type="dxa"/>
          </w:tcPr>
          <w:p w:rsidR="009A7C9A" w:rsidRPr="009A7C9A" w:rsidRDefault="009A7C9A" w:rsidP="00E06980">
            <w:pPr>
              <w:rPr>
                <w:lang w:val="uk-UA"/>
              </w:rPr>
            </w:pPr>
            <w:r w:rsidRPr="009A7C9A">
              <w:rPr>
                <w:lang w:val="uk-UA"/>
              </w:rPr>
              <w:t>_____________</w:t>
            </w:r>
          </w:p>
          <w:p w:rsidR="009A7C9A" w:rsidRPr="009A7C9A" w:rsidRDefault="009A7C9A" w:rsidP="00E06980">
            <w:pPr>
              <w:jc w:val="center"/>
              <w:rPr>
                <w:lang w:val="uk-UA"/>
              </w:rPr>
            </w:pPr>
            <w:r w:rsidRPr="009A7C9A">
              <w:rPr>
                <w:lang w:val="uk-UA"/>
              </w:rPr>
              <w:t>(посада)</w:t>
            </w:r>
          </w:p>
        </w:tc>
        <w:tc>
          <w:tcPr>
            <w:tcW w:w="425" w:type="dxa"/>
          </w:tcPr>
          <w:p w:rsidR="009A7C9A" w:rsidRPr="009A7C9A" w:rsidRDefault="009A7C9A" w:rsidP="00E06980">
            <w:pPr>
              <w:rPr>
                <w:lang w:val="uk-UA"/>
              </w:rPr>
            </w:pPr>
          </w:p>
        </w:tc>
        <w:tc>
          <w:tcPr>
            <w:tcW w:w="1695" w:type="dxa"/>
          </w:tcPr>
          <w:p w:rsidR="009A7C9A" w:rsidRPr="009A7C9A" w:rsidRDefault="009A7C9A" w:rsidP="00E06980">
            <w:pPr>
              <w:rPr>
                <w:lang w:val="uk-UA"/>
              </w:rPr>
            </w:pPr>
            <w:r w:rsidRPr="009A7C9A">
              <w:rPr>
                <w:lang w:val="uk-UA"/>
              </w:rPr>
              <w:t>____________</w:t>
            </w:r>
          </w:p>
          <w:p w:rsidR="009A7C9A" w:rsidRPr="009A7C9A" w:rsidRDefault="009A7C9A" w:rsidP="00E06980">
            <w:pPr>
              <w:rPr>
                <w:lang w:val="uk-UA"/>
              </w:rPr>
            </w:pPr>
            <w:r w:rsidRPr="009A7C9A">
              <w:rPr>
                <w:lang w:val="uk-UA"/>
              </w:rPr>
              <w:t>(підпис, М.П.)</w:t>
            </w:r>
          </w:p>
        </w:tc>
        <w:tc>
          <w:tcPr>
            <w:tcW w:w="432" w:type="dxa"/>
          </w:tcPr>
          <w:p w:rsidR="009A7C9A" w:rsidRPr="009A7C9A" w:rsidRDefault="009A7C9A" w:rsidP="00E06980">
            <w:pPr>
              <w:rPr>
                <w:lang w:val="uk-UA"/>
              </w:rPr>
            </w:pPr>
          </w:p>
        </w:tc>
        <w:tc>
          <w:tcPr>
            <w:tcW w:w="2834" w:type="dxa"/>
          </w:tcPr>
          <w:p w:rsidR="009A7C9A" w:rsidRPr="009A7C9A" w:rsidRDefault="009A7C9A" w:rsidP="00E06980">
            <w:pPr>
              <w:rPr>
                <w:lang w:val="uk-UA"/>
              </w:rPr>
            </w:pPr>
            <w:r w:rsidRPr="009A7C9A">
              <w:rPr>
                <w:lang w:val="uk-UA"/>
              </w:rPr>
              <w:t>_____________________</w:t>
            </w:r>
          </w:p>
          <w:p w:rsidR="009A7C9A" w:rsidRPr="009A7C9A" w:rsidRDefault="009A7C9A" w:rsidP="00E06980">
            <w:pPr>
              <w:jc w:val="center"/>
              <w:rPr>
                <w:lang w:val="uk-UA"/>
              </w:rPr>
            </w:pPr>
            <w:r w:rsidRPr="009A7C9A">
              <w:rPr>
                <w:lang w:val="uk-UA"/>
              </w:rPr>
              <w:t>(П.І.Б.)</w:t>
            </w:r>
          </w:p>
        </w:tc>
        <w:tc>
          <w:tcPr>
            <w:tcW w:w="425" w:type="dxa"/>
          </w:tcPr>
          <w:p w:rsidR="009A7C9A" w:rsidRPr="009A7C9A" w:rsidRDefault="009A7C9A" w:rsidP="00E06980">
            <w:pPr>
              <w:rPr>
                <w:lang w:val="uk-UA"/>
              </w:rPr>
            </w:pPr>
          </w:p>
        </w:tc>
        <w:tc>
          <w:tcPr>
            <w:tcW w:w="1985" w:type="dxa"/>
          </w:tcPr>
          <w:p w:rsidR="009A7C9A" w:rsidRPr="009A7C9A" w:rsidRDefault="009A7C9A" w:rsidP="00E06980">
            <w:pPr>
              <w:rPr>
                <w:lang w:val="uk-UA"/>
              </w:rPr>
            </w:pPr>
            <w:r w:rsidRPr="009A7C9A">
              <w:rPr>
                <w:lang w:val="uk-UA"/>
              </w:rPr>
              <w:t>______________</w:t>
            </w:r>
          </w:p>
          <w:p w:rsidR="009A7C9A" w:rsidRPr="009A7C9A" w:rsidRDefault="009A7C9A" w:rsidP="009A7C9A">
            <w:pPr>
              <w:jc w:val="center"/>
              <w:rPr>
                <w:lang w:val="uk-UA"/>
              </w:rPr>
            </w:pPr>
            <w:r w:rsidRPr="009A7C9A">
              <w:rPr>
                <w:lang w:val="uk-UA"/>
              </w:rPr>
              <w:t>(Дата підпису)</w:t>
            </w:r>
          </w:p>
        </w:tc>
      </w:tr>
    </w:tbl>
    <w:p w:rsidR="00DA48C6" w:rsidRDefault="00DA48C6" w:rsidP="009A7C9A">
      <w:pPr>
        <w:rPr>
          <w:sz w:val="28"/>
          <w:szCs w:val="28"/>
          <w:lang w:val="uk-UA"/>
        </w:rPr>
      </w:pPr>
    </w:p>
    <w:p w:rsidR="00A35B91" w:rsidRDefault="00A35B91" w:rsidP="009A7C9A">
      <w:pPr>
        <w:rPr>
          <w:sz w:val="28"/>
          <w:szCs w:val="28"/>
          <w:lang w:val="uk-UA"/>
        </w:rPr>
      </w:pPr>
    </w:p>
    <w:p w:rsidR="00A35B91" w:rsidRDefault="00A35B91" w:rsidP="009A7C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виконавчого </w:t>
      </w:r>
    </w:p>
    <w:p w:rsidR="00A35B91" w:rsidRPr="00A35B91" w:rsidRDefault="00A35B91" w:rsidP="009A7C9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ПОЛИВОДА</w:t>
      </w:r>
      <w:bookmarkStart w:id="1" w:name="_GoBack"/>
      <w:bookmarkEnd w:id="1"/>
    </w:p>
    <w:sectPr w:rsidR="00A35B91" w:rsidRPr="00A35B91" w:rsidSect="00C11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283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519" w:rsidRDefault="002A4519">
      <w:r>
        <w:separator/>
      </w:r>
    </w:p>
  </w:endnote>
  <w:endnote w:type="continuationSeparator" w:id="0">
    <w:p w:rsidR="002A4519" w:rsidRDefault="002A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57" w:rsidRDefault="00C1145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57" w:rsidRDefault="00C1145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57" w:rsidRDefault="00C1145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519" w:rsidRDefault="002A4519">
      <w:r>
        <w:separator/>
      </w:r>
    </w:p>
  </w:footnote>
  <w:footnote w:type="continuationSeparator" w:id="0">
    <w:p w:rsidR="002A4519" w:rsidRDefault="002A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57" w:rsidRDefault="00C1145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6127172"/>
      <w:docPartObj>
        <w:docPartGallery w:val="Page Numbers (Top of Page)"/>
        <w:docPartUnique/>
      </w:docPartObj>
    </w:sdtPr>
    <w:sdtEndPr/>
    <w:sdtContent>
      <w:p w:rsidR="00C11457" w:rsidRDefault="00C1145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B91" w:rsidRPr="00A35B91">
          <w:rPr>
            <w:noProof/>
            <w:lang w:val="ru-RU"/>
          </w:rPr>
          <w:t>3</w:t>
        </w:r>
        <w:r>
          <w:fldChar w:fldCharType="end"/>
        </w:r>
      </w:p>
    </w:sdtContent>
  </w:sdt>
  <w:p w:rsidR="00C11457" w:rsidRDefault="00C1145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57" w:rsidRDefault="00C1145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7106B3"/>
    <w:multiLevelType w:val="hybridMultilevel"/>
    <w:tmpl w:val="048AF0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A990"/>
    <w:multiLevelType w:val="multilevel"/>
    <w:tmpl w:val="FAE6DD36"/>
    <w:lvl w:ilvl="0">
      <w:numFmt w:val="bullet"/>
      <w:lvlText w:val=" "/>
      <w:lvlJc w:val="left"/>
      <w:pPr>
        <w:ind w:left="360" w:hanging="360"/>
      </w:pPr>
    </w:lvl>
    <w:lvl w:ilvl="1">
      <w:numFmt w:val="bullet"/>
      <w:lvlText w:val=" "/>
      <w:lvlJc w:val="left"/>
      <w:pPr>
        <w:ind w:left="1080" w:hanging="360"/>
      </w:pPr>
    </w:lvl>
    <w:lvl w:ilvl="2">
      <w:numFmt w:val="bullet"/>
      <w:lvlText w:val=" "/>
      <w:lvlJc w:val="left"/>
      <w:pPr>
        <w:ind w:left="1800" w:hanging="360"/>
      </w:pPr>
    </w:lvl>
    <w:lvl w:ilvl="3">
      <w:numFmt w:val="bullet"/>
      <w:lvlText w:val=" "/>
      <w:lvlJc w:val="left"/>
      <w:pPr>
        <w:ind w:left="2520" w:hanging="360"/>
      </w:pPr>
    </w:lvl>
    <w:lvl w:ilvl="4">
      <w:numFmt w:val="bullet"/>
      <w:lvlText w:val=" "/>
      <w:lvlJc w:val="left"/>
      <w:pPr>
        <w:ind w:left="3240" w:hanging="360"/>
      </w:pPr>
    </w:lvl>
    <w:lvl w:ilvl="5">
      <w:numFmt w:val="bullet"/>
      <w:lvlText w:val=" "/>
      <w:lvlJc w:val="left"/>
      <w:pPr>
        <w:ind w:left="3960" w:hanging="360"/>
      </w:pPr>
    </w:lvl>
    <w:lvl w:ilvl="6">
      <w:numFmt w:val="bullet"/>
      <w:lvlText w:val=" "/>
      <w:lvlJc w:val="left"/>
      <w:pPr>
        <w:ind w:left="4680" w:hanging="360"/>
      </w:pPr>
    </w:lvl>
    <w:lvl w:ilvl="7">
      <w:numFmt w:val="bullet"/>
      <w:lvlText w:val=" "/>
      <w:lvlJc w:val="left"/>
      <w:pPr>
        <w:ind w:left="5400" w:hanging="360"/>
      </w:pPr>
    </w:lvl>
    <w:lvl w:ilvl="8">
      <w:numFmt w:val="bullet"/>
      <w:lvlText w:val=" "/>
      <w:lvlJc w:val="left"/>
      <w:pPr>
        <w:ind w:left="6120" w:hanging="360"/>
      </w:pPr>
    </w:lvl>
  </w:abstractNum>
  <w:abstractNum w:abstractNumId="2" w15:restartNumberingAfterBreak="0">
    <w:nsid w:val="0000A991"/>
    <w:multiLevelType w:val="multilevel"/>
    <w:tmpl w:val="36E2F87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A99201"/>
    <w:multiLevelType w:val="multilevel"/>
    <w:tmpl w:val="1A523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29223C2"/>
    <w:multiLevelType w:val="hybridMultilevel"/>
    <w:tmpl w:val="C7580A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622E24"/>
    <w:multiLevelType w:val="hybridMultilevel"/>
    <w:tmpl w:val="737C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84733"/>
    <w:multiLevelType w:val="hybridMultilevel"/>
    <w:tmpl w:val="07E8A0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4C412F"/>
    <w:multiLevelType w:val="hybridMultilevel"/>
    <w:tmpl w:val="839EB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593BEE"/>
    <w:multiLevelType w:val="hybridMultilevel"/>
    <w:tmpl w:val="414E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67BF"/>
    <w:multiLevelType w:val="hybridMultilevel"/>
    <w:tmpl w:val="0E2ACE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9"/>
  </w:num>
  <w:num w:numId="11">
    <w:abstractNumId w:val="8"/>
  </w:num>
  <w:num w:numId="12">
    <w:abstractNumId w:val="4"/>
  </w:num>
  <w:num w:numId="13">
    <w:abstractNumId w:val="7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E0"/>
    <w:rsid w:val="00055BE0"/>
    <w:rsid w:val="000D7534"/>
    <w:rsid w:val="001C75C5"/>
    <w:rsid w:val="002A4519"/>
    <w:rsid w:val="00302387"/>
    <w:rsid w:val="00554B6A"/>
    <w:rsid w:val="005B0B7F"/>
    <w:rsid w:val="005D0287"/>
    <w:rsid w:val="007D5B2C"/>
    <w:rsid w:val="00900741"/>
    <w:rsid w:val="00912B16"/>
    <w:rsid w:val="00991459"/>
    <w:rsid w:val="009A7C9A"/>
    <w:rsid w:val="00A35B91"/>
    <w:rsid w:val="00C11457"/>
    <w:rsid w:val="00C4661C"/>
    <w:rsid w:val="00DA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AE24"/>
  <w15:docId w15:val="{C94B2804-BDA3-4B7D-ADAF-294AB3DA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uk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next w:val="a0"/>
    <w:pPr>
      <w:keepNext/>
      <w:keepLines/>
      <w:spacing w:before="480"/>
      <w:jc w:val="center"/>
      <w:outlineLvl w:val="0"/>
    </w:pPr>
    <w:rPr>
      <w:rFonts w:eastAsia="Times New Roman"/>
      <w:b/>
      <w:bCs/>
      <w:color w:val="000000"/>
      <w:sz w:val="32"/>
      <w:szCs w:val="32"/>
      <w:u w:color="000000"/>
    </w:rPr>
  </w:style>
  <w:style w:type="paragraph" w:styleId="2">
    <w:name w:val="heading 2"/>
    <w:next w:val="a0"/>
    <w:pPr>
      <w:keepNext/>
      <w:keepLines/>
      <w:spacing w:before="200"/>
      <w:jc w:val="center"/>
      <w:outlineLvl w:val="1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3">
    <w:name w:val="heading 3"/>
    <w:next w:val="a0"/>
    <w:pPr>
      <w:keepNext/>
      <w:keepLines/>
      <w:spacing w:before="200"/>
      <w:outlineLvl w:val="2"/>
    </w:pPr>
    <w:rPr>
      <w:rFonts w:ascii="Calibri" w:eastAsia="Calibri" w:hAnsi="Calibri" w:cs="Calibri"/>
      <w:b/>
      <w:bCs/>
      <w:color w:val="4F81BD"/>
      <w:sz w:val="24"/>
      <w:szCs w:val="24"/>
      <w:u w:color="4F81BD"/>
    </w:rPr>
  </w:style>
  <w:style w:type="paragraph" w:styleId="4">
    <w:name w:val="heading 4"/>
    <w:next w:val="a0"/>
    <w:pPr>
      <w:keepNext/>
      <w:keepLines/>
      <w:spacing w:before="200"/>
      <w:outlineLvl w:val="3"/>
    </w:pPr>
    <w:rPr>
      <w:rFonts w:ascii="Calibri" w:eastAsia="Calibri" w:hAnsi="Calibri" w:cs="Calibri"/>
      <w:i/>
      <w:iCs/>
      <w:color w:val="4F81BD"/>
      <w:sz w:val="24"/>
      <w:szCs w:val="24"/>
      <w:u w:color="4F81BD"/>
    </w:rPr>
  </w:style>
  <w:style w:type="paragraph" w:styleId="5">
    <w:name w:val="heading 5"/>
    <w:next w:val="a0"/>
    <w:pPr>
      <w:keepNext/>
      <w:keepLines/>
      <w:spacing w:before="200"/>
      <w:outlineLvl w:val="4"/>
    </w:pPr>
    <w:rPr>
      <w:rFonts w:ascii="Calibri" w:eastAsia="Calibri" w:hAnsi="Calibri" w:cs="Calibri"/>
      <w:color w:val="4F81BD"/>
      <w:sz w:val="24"/>
      <w:szCs w:val="24"/>
      <w:u w:color="4F81BD"/>
    </w:rPr>
  </w:style>
  <w:style w:type="paragraph" w:styleId="6">
    <w:name w:val="heading 6"/>
    <w:next w:val="a0"/>
    <w:pPr>
      <w:keepNext/>
      <w:keepLines/>
      <w:spacing w:before="200"/>
      <w:outlineLvl w:val="5"/>
    </w:pPr>
    <w:rPr>
      <w:rFonts w:ascii="Calibri" w:eastAsia="Calibri" w:hAnsi="Calibri" w:cs="Calibri"/>
      <w:color w:val="4F81BD"/>
      <w:sz w:val="24"/>
      <w:szCs w:val="24"/>
      <w:u w:color="4F81BD"/>
    </w:rPr>
  </w:style>
  <w:style w:type="paragraph" w:styleId="7">
    <w:name w:val="heading 7"/>
    <w:next w:val="a0"/>
    <w:pPr>
      <w:keepNext/>
      <w:keepLines/>
      <w:spacing w:before="200"/>
      <w:outlineLvl w:val="6"/>
    </w:pPr>
    <w:rPr>
      <w:rFonts w:ascii="Calibri" w:eastAsia="Calibri" w:hAnsi="Calibri" w:cs="Calibri"/>
      <w:color w:val="4F81BD"/>
      <w:sz w:val="24"/>
      <w:szCs w:val="24"/>
      <w:u w:color="4F81BD"/>
    </w:rPr>
  </w:style>
  <w:style w:type="paragraph" w:styleId="8">
    <w:name w:val="heading 8"/>
    <w:next w:val="a0"/>
    <w:pPr>
      <w:keepNext/>
      <w:keepLines/>
      <w:spacing w:before="200"/>
      <w:outlineLvl w:val="7"/>
    </w:pPr>
    <w:rPr>
      <w:rFonts w:ascii="Calibri" w:eastAsia="Calibri" w:hAnsi="Calibri" w:cs="Calibri"/>
      <w:color w:val="4F81BD"/>
      <w:sz w:val="24"/>
      <w:szCs w:val="24"/>
      <w:u w:color="4F81BD"/>
    </w:rPr>
  </w:style>
  <w:style w:type="paragraph" w:styleId="9">
    <w:name w:val="heading 9"/>
    <w:next w:val="a0"/>
    <w:pPr>
      <w:keepNext/>
      <w:keepLines/>
      <w:spacing w:before="200"/>
      <w:outlineLvl w:val="8"/>
    </w:pPr>
    <w:rPr>
      <w:rFonts w:ascii="Calibri" w:eastAsia="Calibri" w:hAnsi="Calibri" w:cs="Calibri"/>
      <w:color w:val="4F81BD"/>
      <w:sz w:val="24"/>
      <w:szCs w:val="24"/>
      <w:u w:color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Title"/>
    <w:next w:val="a0"/>
    <w:pPr>
      <w:keepNext/>
      <w:keepLines/>
      <w:spacing w:before="480" w:after="240"/>
      <w:jc w:val="center"/>
    </w:pPr>
    <w:rPr>
      <w:rFonts w:ascii="Calibri" w:eastAsia="Calibri" w:hAnsi="Calibri" w:cs="Calibri"/>
      <w:b/>
      <w:bCs/>
      <w:color w:val="345A8A"/>
      <w:sz w:val="36"/>
      <w:szCs w:val="36"/>
      <w:u w:color="345A8A"/>
    </w:rPr>
  </w:style>
  <w:style w:type="paragraph" w:styleId="a0">
    <w:name w:val="Body Text"/>
    <w:pPr>
      <w:spacing w:before="180" w:after="180"/>
    </w:pPr>
    <w:rPr>
      <w:rFonts w:cs="Arial Unicode MS"/>
      <w:color w:val="000000"/>
      <w:sz w:val="24"/>
      <w:szCs w:val="24"/>
      <w:u w:color="000000"/>
    </w:rPr>
  </w:style>
  <w:style w:type="paragraph" w:styleId="a7">
    <w:name w:val="Subtitle"/>
    <w:next w:val="a0"/>
    <w:pPr>
      <w:keepNext/>
      <w:keepLines/>
      <w:spacing w:before="240" w:after="240"/>
      <w:jc w:val="center"/>
    </w:pPr>
    <w:rPr>
      <w:rFonts w:ascii="Calibri" w:eastAsia="Calibri" w:hAnsi="Calibri" w:cs="Calibri"/>
      <w:b/>
      <w:bCs/>
      <w:color w:val="345A8A"/>
      <w:sz w:val="30"/>
      <w:szCs w:val="30"/>
      <w:u w:color="345A8A"/>
    </w:rPr>
  </w:style>
  <w:style w:type="paragraph" w:customStyle="1" w:styleId="Author">
    <w:name w:val="Author"/>
    <w:next w:val="a0"/>
    <w:pPr>
      <w:keepNext/>
      <w:keepLines/>
      <w:spacing w:after="200"/>
      <w:jc w:val="center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a8">
    <w:name w:val="Date"/>
    <w:next w:val="a0"/>
    <w:pPr>
      <w:keepNext/>
      <w:keepLines/>
      <w:spacing w:after="200"/>
      <w:jc w:val="center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Abstract">
    <w:name w:val="Abstract"/>
    <w:next w:val="a0"/>
    <w:pPr>
      <w:keepNext/>
      <w:keepLines/>
      <w:spacing w:before="300" w:after="300"/>
    </w:pPr>
    <w:rPr>
      <w:rFonts w:ascii="Cambria" w:eastAsia="Cambria" w:hAnsi="Cambria" w:cs="Cambria"/>
      <w:color w:val="000000"/>
      <w:u w:color="000000"/>
    </w:rPr>
  </w:style>
  <w:style w:type="paragraph" w:customStyle="1" w:styleId="FirstParagraph">
    <w:name w:val="First Paragraph"/>
    <w:next w:val="a0"/>
    <w:pPr>
      <w:spacing w:before="180" w:after="180"/>
    </w:pPr>
    <w:rPr>
      <w:rFonts w:cs="Arial Unicode MS"/>
      <w:color w:val="000000"/>
      <w:sz w:val="24"/>
      <w:szCs w:val="24"/>
      <w:u w:color="000000"/>
    </w:rPr>
  </w:style>
  <w:style w:type="character" w:customStyle="1" w:styleId="VerbatimChar">
    <w:name w:val="Verbatim Char"/>
    <w:link w:val="SourceCode"/>
    <w:rPr>
      <w:rFonts w:ascii="Consolas" w:eastAsia="Consolas" w:hAnsi="Consolas" w:cs="Consolas"/>
      <w:sz w:val="22"/>
      <w:szCs w:val="22"/>
      <w:lang w:val="uk"/>
    </w:rPr>
  </w:style>
  <w:style w:type="character" w:customStyle="1" w:styleId="Hyperlink0">
    <w:name w:val="Hyperlink.0"/>
    <w:basedOn w:val="a4"/>
    <w:rPr>
      <w:color w:val="4F81BD"/>
      <w:u w:val="single" w:color="4F81BD"/>
    </w:rPr>
  </w:style>
  <w:style w:type="character" w:styleId="a9">
    <w:name w:val="footnote reference"/>
    <w:rPr>
      <w:vertAlign w:val="superscript"/>
    </w:rPr>
  </w:style>
  <w:style w:type="paragraph" w:styleId="aa">
    <w:name w:val="footnote text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ab">
    <w:name w:val="Block Text"/>
    <w:next w:val="a0"/>
    <w:pPr>
      <w:spacing w:before="100" w:after="100"/>
      <w:ind w:left="480" w:right="480"/>
    </w:pPr>
    <w:rPr>
      <w:rFonts w:cs="Arial Unicode MS"/>
      <w:color w:val="000000"/>
      <w:sz w:val="24"/>
      <w:szCs w:val="24"/>
      <w:u w:color="000000"/>
    </w:rPr>
  </w:style>
  <w:style w:type="paragraph" w:customStyle="1" w:styleId="TableCaption">
    <w:name w:val="Table Caption"/>
    <w:pPr>
      <w:keepNext/>
      <w:spacing w:after="120"/>
    </w:pPr>
    <w:rPr>
      <w:rFonts w:ascii="Cambria" w:eastAsia="Cambria" w:hAnsi="Cambria" w:cs="Cambria"/>
      <w:i/>
      <w:iCs/>
      <w:color w:val="000000"/>
      <w:sz w:val="24"/>
      <w:szCs w:val="24"/>
      <w:u w:color="000000"/>
    </w:rPr>
  </w:style>
  <w:style w:type="paragraph" w:customStyle="1" w:styleId="Compact">
    <w:name w:val="Compact"/>
    <w:pPr>
      <w:spacing w:before="36" w:after="36"/>
    </w:pPr>
    <w:rPr>
      <w:rFonts w:cs="Arial Unicode MS"/>
      <w:color w:val="000000"/>
      <w:sz w:val="24"/>
      <w:szCs w:val="24"/>
      <w:u w:color="000000"/>
    </w:rPr>
  </w:style>
  <w:style w:type="paragraph" w:customStyle="1" w:styleId="ImageCaption">
    <w:name w:val="Image Caption"/>
    <w:pPr>
      <w:spacing w:after="120"/>
    </w:pPr>
    <w:rPr>
      <w:rFonts w:ascii="Cambria" w:eastAsia="Cambria" w:hAnsi="Cambria" w:cs="Cambria"/>
      <w:i/>
      <w:iCs/>
      <w:color w:val="000000"/>
      <w:sz w:val="24"/>
      <w:szCs w:val="24"/>
      <w:u w:color="000000"/>
    </w:rPr>
  </w:style>
  <w:style w:type="paragraph" w:customStyle="1" w:styleId="DefinitionTerm">
    <w:name w:val="Definition Term"/>
    <w:next w:val="Definition"/>
    <w:pPr>
      <w:keepNext/>
      <w:keepLines/>
    </w:pPr>
    <w:rPr>
      <w:rFonts w:ascii="Cambria" w:eastAsia="Cambria" w:hAnsi="Cambria" w:cs="Cambria"/>
      <w:b/>
      <w:bCs/>
      <w:color w:val="000000"/>
      <w:sz w:val="24"/>
      <w:szCs w:val="24"/>
      <w:u w:color="000000"/>
    </w:rPr>
  </w:style>
  <w:style w:type="paragraph" w:customStyle="1" w:styleId="Definition">
    <w:name w:val="Definition"/>
    <w:pPr>
      <w:spacing w:after="200"/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eastAsia="Consolas" w:hAnsi="Consolas" w:cs="Consolas"/>
      <w:b/>
      <w:color w:val="007020"/>
      <w:sz w:val="22"/>
      <w:szCs w:val="22"/>
      <w:lang w:val="uk"/>
    </w:rPr>
  </w:style>
  <w:style w:type="character" w:customStyle="1" w:styleId="DataTypeTok">
    <w:name w:val="DataTypeTok"/>
    <w:basedOn w:val="VerbatimChar"/>
    <w:rPr>
      <w:rFonts w:ascii="Consolas" w:eastAsia="Consolas" w:hAnsi="Consolas" w:cs="Consolas"/>
      <w:color w:val="902000"/>
      <w:sz w:val="22"/>
      <w:szCs w:val="22"/>
      <w:lang w:val="uk"/>
    </w:rPr>
  </w:style>
  <w:style w:type="character" w:customStyle="1" w:styleId="DecValTok">
    <w:name w:val="DecValTok"/>
    <w:basedOn w:val="VerbatimChar"/>
    <w:rPr>
      <w:rFonts w:ascii="Consolas" w:eastAsia="Consolas" w:hAnsi="Consolas" w:cs="Consolas"/>
      <w:color w:val="40A070"/>
      <w:sz w:val="22"/>
      <w:szCs w:val="22"/>
      <w:lang w:val="uk"/>
    </w:rPr>
  </w:style>
  <w:style w:type="character" w:customStyle="1" w:styleId="BaseNTok">
    <w:name w:val="BaseNTok"/>
    <w:basedOn w:val="VerbatimChar"/>
    <w:rPr>
      <w:rFonts w:ascii="Consolas" w:eastAsia="Consolas" w:hAnsi="Consolas" w:cs="Consolas"/>
      <w:color w:val="40A070"/>
      <w:sz w:val="22"/>
      <w:szCs w:val="22"/>
      <w:lang w:val="uk"/>
    </w:rPr>
  </w:style>
  <w:style w:type="character" w:customStyle="1" w:styleId="FloatTok">
    <w:name w:val="FloatTok"/>
    <w:basedOn w:val="VerbatimChar"/>
    <w:rPr>
      <w:rFonts w:ascii="Consolas" w:eastAsia="Consolas" w:hAnsi="Consolas" w:cs="Consolas"/>
      <w:color w:val="40A070"/>
      <w:sz w:val="22"/>
      <w:szCs w:val="22"/>
      <w:lang w:val="uk"/>
    </w:rPr>
  </w:style>
  <w:style w:type="character" w:customStyle="1" w:styleId="ConstantTok">
    <w:name w:val="ConstantTok"/>
    <w:basedOn w:val="VerbatimChar"/>
    <w:rPr>
      <w:rFonts w:ascii="Consolas" w:eastAsia="Consolas" w:hAnsi="Consolas" w:cs="Consolas"/>
      <w:color w:val="880000"/>
      <w:sz w:val="22"/>
      <w:szCs w:val="22"/>
      <w:lang w:val="uk"/>
    </w:rPr>
  </w:style>
  <w:style w:type="character" w:customStyle="1" w:styleId="CharTok">
    <w:name w:val="CharTok"/>
    <w:basedOn w:val="VerbatimChar"/>
    <w:rPr>
      <w:rFonts w:ascii="Consolas" w:eastAsia="Consolas" w:hAnsi="Consolas" w:cs="Consolas"/>
      <w:color w:val="4070A0"/>
      <w:sz w:val="22"/>
      <w:szCs w:val="22"/>
      <w:lang w:val="uk"/>
    </w:rPr>
  </w:style>
  <w:style w:type="character" w:customStyle="1" w:styleId="SpecialCharTok">
    <w:name w:val="SpecialCharTok"/>
    <w:basedOn w:val="VerbatimChar"/>
    <w:rPr>
      <w:rFonts w:ascii="Consolas" w:eastAsia="Consolas" w:hAnsi="Consolas" w:cs="Consolas"/>
      <w:color w:val="4070A0"/>
      <w:sz w:val="22"/>
      <w:szCs w:val="22"/>
      <w:lang w:val="uk"/>
    </w:rPr>
  </w:style>
  <w:style w:type="character" w:customStyle="1" w:styleId="StringTok">
    <w:name w:val="StringTok"/>
    <w:basedOn w:val="VerbatimChar"/>
    <w:rPr>
      <w:rFonts w:ascii="Consolas" w:eastAsia="Consolas" w:hAnsi="Consolas" w:cs="Consolas"/>
      <w:color w:val="4070A0"/>
      <w:sz w:val="22"/>
      <w:szCs w:val="22"/>
      <w:lang w:val="uk"/>
    </w:rPr>
  </w:style>
  <w:style w:type="character" w:customStyle="1" w:styleId="VerbatimStringTok">
    <w:name w:val="VerbatimStringTok"/>
    <w:basedOn w:val="VerbatimChar"/>
    <w:rPr>
      <w:rFonts w:ascii="Consolas" w:eastAsia="Consolas" w:hAnsi="Consolas" w:cs="Consolas"/>
      <w:color w:val="4070A0"/>
      <w:sz w:val="22"/>
      <w:szCs w:val="22"/>
      <w:lang w:val="uk"/>
    </w:rPr>
  </w:style>
  <w:style w:type="character" w:customStyle="1" w:styleId="SpecialStringTok">
    <w:name w:val="SpecialStringTok"/>
    <w:basedOn w:val="VerbatimChar"/>
    <w:rPr>
      <w:rFonts w:ascii="Consolas" w:eastAsia="Consolas" w:hAnsi="Consolas" w:cs="Consolas"/>
      <w:color w:val="BB6688"/>
      <w:sz w:val="22"/>
      <w:szCs w:val="22"/>
      <w:lang w:val="uk"/>
    </w:rPr>
  </w:style>
  <w:style w:type="character" w:customStyle="1" w:styleId="ImportTok">
    <w:name w:val="ImportTok"/>
    <w:basedOn w:val="VerbatimChar"/>
    <w:rPr>
      <w:rFonts w:ascii="Consolas" w:eastAsia="Consolas" w:hAnsi="Consolas" w:cs="Consolas"/>
      <w:b/>
      <w:color w:val="008000"/>
      <w:sz w:val="22"/>
      <w:szCs w:val="22"/>
      <w:lang w:val="uk"/>
    </w:rPr>
  </w:style>
  <w:style w:type="character" w:customStyle="1" w:styleId="CommentTok">
    <w:name w:val="CommentTok"/>
    <w:basedOn w:val="VerbatimChar"/>
    <w:rPr>
      <w:rFonts w:ascii="Consolas" w:eastAsia="Consolas" w:hAnsi="Consolas" w:cs="Consolas"/>
      <w:i/>
      <w:color w:val="60A0B0"/>
      <w:sz w:val="22"/>
      <w:szCs w:val="22"/>
      <w:lang w:val="uk"/>
    </w:rPr>
  </w:style>
  <w:style w:type="character" w:customStyle="1" w:styleId="DocumentationTok">
    <w:name w:val="DocumentationTok"/>
    <w:basedOn w:val="VerbatimChar"/>
    <w:rPr>
      <w:rFonts w:ascii="Consolas" w:eastAsia="Consolas" w:hAnsi="Consolas" w:cs="Consolas"/>
      <w:i/>
      <w:color w:val="BA2121"/>
      <w:sz w:val="22"/>
      <w:szCs w:val="22"/>
      <w:lang w:val="uk"/>
    </w:rPr>
  </w:style>
  <w:style w:type="character" w:customStyle="1" w:styleId="AnnotationTok">
    <w:name w:val="AnnotationTok"/>
    <w:basedOn w:val="VerbatimChar"/>
    <w:rPr>
      <w:rFonts w:ascii="Consolas" w:eastAsia="Consolas" w:hAnsi="Consolas" w:cs="Consolas"/>
      <w:b/>
      <w:i/>
      <w:color w:val="60A0B0"/>
      <w:sz w:val="22"/>
      <w:szCs w:val="22"/>
      <w:lang w:val="uk"/>
    </w:rPr>
  </w:style>
  <w:style w:type="character" w:customStyle="1" w:styleId="CommentVarTok">
    <w:name w:val="CommentVarTok"/>
    <w:basedOn w:val="VerbatimChar"/>
    <w:rPr>
      <w:rFonts w:ascii="Consolas" w:eastAsia="Consolas" w:hAnsi="Consolas" w:cs="Consolas"/>
      <w:b/>
      <w:i/>
      <w:color w:val="60A0B0"/>
      <w:sz w:val="22"/>
      <w:szCs w:val="22"/>
      <w:lang w:val="uk"/>
    </w:rPr>
  </w:style>
  <w:style w:type="character" w:customStyle="1" w:styleId="OtherTok">
    <w:name w:val="OtherTok"/>
    <w:basedOn w:val="VerbatimChar"/>
    <w:rPr>
      <w:rFonts w:ascii="Consolas" w:eastAsia="Consolas" w:hAnsi="Consolas" w:cs="Consolas"/>
      <w:color w:val="007020"/>
      <w:sz w:val="22"/>
      <w:szCs w:val="22"/>
      <w:lang w:val="uk"/>
    </w:rPr>
  </w:style>
  <w:style w:type="character" w:customStyle="1" w:styleId="FunctionTok">
    <w:name w:val="FunctionTok"/>
    <w:basedOn w:val="VerbatimChar"/>
    <w:rPr>
      <w:rFonts w:ascii="Consolas" w:eastAsia="Consolas" w:hAnsi="Consolas" w:cs="Consolas"/>
      <w:color w:val="06287E"/>
      <w:sz w:val="22"/>
      <w:szCs w:val="22"/>
      <w:lang w:val="uk"/>
    </w:rPr>
  </w:style>
  <w:style w:type="character" w:customStyle="1" w:styleId="VariableTok">
    <w:name w:val="VariableTok"/>
    <w:basedOn w:val="VerbatimChar"/>
    <w:rPr>
      <w:rFonts w:ascii="Consolas" w:eastAsia="Consolas" w:hAnsi="Consolas" w:cs="Consolas"/>
      <w:color w:val="19177C"/>
      <w:sz w:val="22"/>
      <w:szCs w:val="22"/>
      <w:lang w:val="uk"/>
    </w:rPr>
  </w:style>
  <w:style w:type="character" w:customStyle="1" w:styleId="ControlFlowTok">
    <w:name w:val="ControlFlowTok"/>
    <w:basedOn w:val="VerbatimChar"/>
    <w:rPr>
      <w:rFonts w:ascii="Consolas" w:eastAsia="Consolas" w:hAnsi="Consolas" w:cs="Consolas"/>
      <w:b/>
      <w:color w:val="007020"/>
      <w:sz w:val="22"/>
      <w:szCs w:val="22"/>
      <w:lang w:val="uk"/>
    </w:rPr>
  </w:style>
  <w:style w:type="character" w:customStyle="1" w:styleId="OperatorTok">
    <w:name w:val="OperatorTok"/>
    <w:basedOn w:val="VerbatimChar"/>
    <w:rPr>
      <w:rFonts w:ascii="Consolas" w:eastAsia="Consolas" w:hAnsi="Consolas" w:cs="Consolas"/>
      <w:color w:val="666666"/>
      <w:sz w:val="22"/>
      <w:szCs w:val="22"/>
      <w:lang w:val="uk"/>
    </w:rPr>
  </w:style>
  <w:style w:type="character" w:customStyle="1" w:styleId="BuiltInTok">
    <w:name w:val="BuiltInTok"/>
    <w:basedOn w:val="VerbatimChar"/>
    <w:rPr>
      <w:rFonts w:ascii="Consolas" w:eastAsia="Consolas" w:hAnsi="Consolas" w:cs="Consolas"/>
      <w:color w:val="008000"/>
      <w:sz w:val="22"/>
      <w:szCs w:val="22"/>
      <w:lang w:val="uk"/>
    </w:rPr>
  </w:style>
  <w:style w:type="character" w:customStyle="1" w:styleId="ExtensionTok">
    <w:name w:val="ExtensionTok"/>
    <w:basedOn w:val="VerbatimChar"/>
    <w:rPr>
      <w:rFonts w:ascii="Consolas" w:eastAsia="Consolas" w:hAnsi="Consolas" w:cs="Consolas"/>
      <w:sz w:val="22"/>
      <w:szCs w:val="22"/>
      <w:lang w:val="uk"/>
    </w:rPr>
  </w:style>
  <w:style w:type="character" w:customStyle="1" w:styleId="PreprocessorTok">
    <w:name w:val="PreprocessorTok"/>
    <w:basedOn w:val="VerbatimChar"/>
    <w:rPr>
      <w:rFonts w:ascii="Consolas" w:eastAsia="Consolas" w:hAnsi="Consolas" w:cs="Consolas"/>
      <w:color w:val="BC7A00"/>
      <w:sz w:val="22"/>
      <w:szCs w:val="22"/>
      <w:lang w:val="uk"/>
    </w:rPr>
  </w:style>
  <w:style w:type="character" w:customStyle="1" w:styleId="AttributeTok">
    <w:name w:val="AttributeTok"/>
    <w:basedOn w:val="VerbatimChar"/>
    <w:rPr>
      <w:rFonts w:ascii="Consolas" w:eastAsia="Consolas" w:hAnsi="Consolas" w:cs="Consolas"/>
      <w:color w:val="7D9029"/>
      <w:sz w:val="22"/>
      <w:szCs w:val="22"/>
      <w:lang w:val="uk"/>
    </w:rPr>
  </w:style>
  <w:style w:type="character" w:customStyle="1" w:styleId="RegionMarkerTok">
    <w:name w:val="RegionMarkerTok"/>
    <w:basedOn w:val="VerbatimChar"/>
    <w:rPr>
      <w:rFonts w:ascii="Consolas" w:eastAsia="Consolas" w:hAnsi="Consolas" w:cs="Consolas"/>
      <w:sz w:val="22"/>
      <w:szCs w:val="22"/>
      <w:lang w:val="uk"/>
    </w:rPr>
  </w:style>
  <w:style w:type="character" w:customStyle="1" w:styleId="InformationTok">
    <w:name w:val="InformationTok"/>
    <w:basedOn w:val="VerbatimChar"/>
    <w:rPr>
      <w:rFonts w:ascii="Consolas" w:eastAsia="Consolas" w:hAnsi="Consolas" w:cs="Consolas"/>
      <w:b/>
      <w:i/>
      <w:color w:val="60A0B0"/>
      <w:sz w:val="22"/>
      <w:szCs w:val="22"/>
      <w:lang w:val="uk"/>
    </w:rPr>
  </w:style>
  <w:style w:type="character" w:customStyle="1" w:styleId="WarningTok">
    <w:name w:val="WarningTok"/>
    <w:basedOn w:val="VerbatimChar"/>
    <w:rPr>
      <w:rFonts w:ascii="Consolas" w:eastAsia="Consolas" w:hAnsi="Consolas" w:cs="Consolas"/>
      <w:b/>
      <w:i/>
      <w:color w:val="60A0B0"/>
      <w:sz w:val="22"/>
      <w:szCs w:val="22"/>
      <w:lang w:val="uk"/>
    </w:rPr>
  </w:style>
  <w:style w:type="character" w:customStyle="1" w:styleId="AlertTok">
    <w:name w:val="AlertTok"/>
    <w:basedOn w:val="VerbatimChar"/>
    <w:rPr>
      <w:rFonts w:ascii="Consolas" w:eastAsia="Consolas" w:hAnsi="Consolas" w:cs="Consolas"/>
      <w:b/>
      <w:color w:val="FF0000"/>
      <w:sz w:val="22"/>
      <w:szCs w:val="22"/>
      <w:lang w:val="uk"/>
    </w:rPr>
  </w:style>
  <w:style w:type="character" w:customStyle="1" w:styleId="ErrorTok">
    <w:name w:val="ErrorTok"/>
    <w:basedOn w:val="VerbatimChar"/>
    <w:rPr>
      <w:rFonts w:ascii="Consolas" w:eastAsia="Consolas" w:hAnsi="Consolas" w:cs="Consolas"/>
      <w:b/>
      <w:color w:val="FF0000"/>
      <w:sz w:val="22"/>
      <w:szCs w:val="22"/>
      <w:lang w:val="uk"/>
    </w:rPr>
  </w:style>
  <w:style w:type="character" w:customStyle="1" w:styleId="NormalTok">
    <w:name w:val="NormalTok"/>
    <w:basedOn w:val="VerbatimChar"/>
    <w:rPr>
      <w:rFonts w:ascii="Consolas" w:eastAsia="Consolas" w:hAnsi="Consolas" w:cs="Consolas"/>
      <w:sz w:val="22"/>
      <w:szCs w:val="22"/>
      <w:lang w:val="uk"/>
    </w:rPr>
  </w:style>
  <w:style w:type="paragraph" w:customStyle="1" w:styleId="docdata">
    <w:name w:val="docdata"/>
    <w:aliases w:val="docy,v5,2753,baiaagaaboqcaaadlgyaaawkbgaaaaaaaaaaaaaaaaaaaaaaaaaaaaaaaaaaaaaaaaaaaaaaaaaaaaaaaaaaaaaaaaaaaaaaaaaaaaaaaaaaaaaaaaaaaaaaaaaaaaaaaaaaaaaaaaaaaaaaaaaaaaaaaaaaaaaaaaaaaaaaaaaaaaaaaaaaaaaaaaaaaaaaaaaaaaaaaaaaaaaaaaaaaaaaaaaaaaaaaaaaaaaa"/>
    <w:basedOn w:val="a"/>
    <w:rsid w:val="005D02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5D02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5D028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D0287"/>
    <w:rPr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5D028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D0287"/>
    <w:rPr>
      <w:sz w:val="24"/>
      <w:szCs w:val="24"/>
      <w:lang w:eastAsia="en-US"/>
    </w:rPr>
  </w:style>
  <w:style w:type="paragraph" w:styleId="af1">
    <w:name w:val="List Paragraph"/>
    <w:basedOn w:val="a"/>
    <w:uiPriority w:val="34"/>
    <w:qFormat/>
    <w:rsid w:val="005D0287"/>
    <w:pPr>
      <w:ind w:left="720"/>
      <w:contextualSpacing/>
    </w:pPr>
  </w:style>
  <w:style w:type="paragraph" w:customStyle="1" w:styleId="Default">
    <w:name w:val="Default"/>
    <w:rsid w:val="009A7C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m-rada</dc:creator>
  <cp:keywords/>
  <cp:lastModifiedBy>Serhei</cp:lastModifiedBy>
  <cp:revision>7</cp:revision>
  <dcterms:created xsi:type="dcterms:W3CDTF">2025-09-19T09:59:00Z</dcterms:created>
  <dcterms:modified xsi:type="dcterms:W3CDTF">2025-09-29T09:14:00Z</dcterms:modified>
  <dc:language>uk</dc:language>
</cp:coreProperties>
</file>